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DD9" w:rsidRPr="00A52FCD" w:rsidRDefault="00501DD9" w:rsidP="00501DD9">
      <w:pPr>
        <w:spacing w:after="0" w:line="240" w:lineRule="auto"/>
        <w:jc w:val="center"/>
        <w:rPr>
          <w:rFonts w:ascii="Times New Roman" w:hAnsi="Times New Roman" w:cs="Times New Roman"/>
          <w:b/>
          <w:bCs/>
          <w:sz w:val="24"/>
          <w:szCs w:val="28"/>
        </w:rPr>
      </w:pPr>
      <w:r w:rsidRPr="00A52FCD">
        <w:rPr>
          <w:rFonts w:ascii="Times New Roman" w:hAnsi="Times New Roman" w:cs="Times New Roman"/>
          <w:b/>
          <w:bCs/>
          <w:sz w:val="24"/>
          <w:szCs w:val="28"/>
        </w:rPr>
        <w:t>Предметно – развивающая среда в средней - старшей группе</w:t>
      </w:r>
    </w:p>
    <w:tbl>
      <w:tblPr>
        <w:tblpPr w:leftFromText="180" w:rightFromText="180" w:vertAnchor="text" w:horzAnchor="margin" w:tblpX="308" w:tblpY="220"/>
        <w:tblW w:w="15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485"/>
        <w:gridCol w:w="1559"/>
        <w:gridCol w:w="11556"/>
      </w:tblGrid>
      <w:tr w:rsidR="00501DD9" w:rsidRPr="00A52FCD" w:rsidTr="00501DD9">
        <w:tc>
          <w:tcPr>
            <w:tcW w:w="608" w:type="dxa"/>
          </w:tcPr>
          <w:p w:rsidR="00501DD9" w:rsidRPr="00A52FCD" w:rsidRDefault="00501DD9" w:rsidP="003F04CE">
            <w:pPr>
              <w:spacing w:after="0" w:line="240" w:lineRule="auto"/>
              <w:rPr>
                <w:rFonts w:ascii="Times New Roman" w:hAnsi="Times New Roman" w:cs="Times New Roman"/>
                <w:b/>
                <w:bCs/>
                <w:szCs w:val="24"/>
              </w:rPr>
            </w:pPr>
            <w:r w:rsidRPr="00A52FCD">
              <w:rPr>
                <w:rFonts w:ascii="Times New Roman" w:hAnsi="Times New Roman" w:cs="Times New Roman"/>
                <w:b/>
                <w:bCs/>
                <w:szCs w:val="24"/>
              </w:rPr>
              <w:t>№</w:t>
            </w:r>
          </w:p>
        </w:tc>
        <w:tc>
          <w:tcPr>
            <w:tcW w:w="1485" w:type="dxa"/>
          </w:tcPr>
          <w:p w:rsidR="00501DD9" w:rsidRPr="00A52FCD" w:rsidRDefault="00501DD9" w:rsidP="003F04CE">
            <w:pPr>
              <w:spacing w:after="0" w:line="240" w:lineRule="auto"/>
              <w:jc w:val="center"/>
              <w:rPr>
                <w:rFonts w:ascii="Times New Roman" w:hAnsi="Times New Roman" w:cs="Times New Roman"/>
                <w:b/>
                <w:bCs/>
                <w:szCs w:val="24"/>
              </w:rPr>
            </w:pPr>
            <w:r w:rsidRPr="00A52FCD">
              <w:rPr>
                <w:rFonts w:ascii="Times New Roman" w:hAnsi="Times New Roman" w:cs="Times New Roman"/>
                <w:b/>
                <w:bCs/>
                <w:szCs w:val="24"/>
              </w:rPr>
              <w:t>Сфера развития ребенка</w:t>
            </w:r>
          </w:p>
        </w:tc>
        <w:tc>
          <w:tcPr>
            <w:tcW w:w="1559" w:type="dxa"/>
          </w:tcPr>
          <w:p w:rsidR="00501DD9" w:rsidRPr="00A52FCD" w:rsidRDefault="00501DD9" w:rsidP="003F04CE">
            <w:pPr>
              <w:spacing w:after="0" w:line="240" w:lineRule="auto"/>
              <w:jc w:val="center"/>
              <w:rPr>
                <w:rFonts w:ascii="Times New Roman" w:hAnsi="Times New Roman" w:cs="Times New Roman"/>
                <w:b/>
                <w:bCs/>
                <w:szCs w:val="24"/>
              </w:rPr>
            </w:pPr>
            <w:r w:rsidRPr="00A52FCD">
              <w:rPr>
                <w:rFonts w:ascii="Times New Roman" w:hAnsi="Times New Roman" w:cs="Times New Roman"/>
                <w:b/>
                <w:bCs/>
                <w:szCs w:val="24"/>
              </w:rPr>
              <w:t>Наименование уголков</w:t>
            </w:r>
          </w:p>
        </w:tc>
        <w:tc>
          <w:tcPr>
            <w:tcW w:w="11556" w:type="dxa"/>
          </w:tcPr>
          <w:p w:rsidR="00501DD9" w:rsidRPr="00A52FCD" w:rsidRDefault="00501DD9" w:rsidP="003F04CE">
            <w:pPr>
              <w:spacing w:after="0" w:line="240" w:lineRule="auto"/>
              <w:jc w:val="center"/>
              <w:rPr>
                <w:rFonts w:ascii="Times New Roman" w:hAnsi="Times New Roman" w:cs="Times New Roman"/>
                <w:b/>
                <w:bCs/>
                <w:szCs w:val="24"/>
              </w:rPr>
            </w:pPr>
            <w:r w:rsidRPr="00A52FCD">
              <w:rPr>
                <w:rFonts w:ascii="Times New Roman" w:hAnsi="Times New Roman" w:cs="Times New Roman"/>
                <w:b/>
                <w:bCs/>
                <w:szCs w:val="24"/>
              </w:rPr>
              <w:t>Наполнение уголков в соответствии с программой</w:t>
            </w:r>
          </w:p>
        </w:tc>
      </w:tr>
      <w:tr w:rsidR="00501DD9" w:rsidRPr="00A52FCD" w:rsidTr="00501DD9">
        <w:trPr>
          <w:trHeight w:val="2550"/>
        </w:trPr>
        <w:tc>
          <w:tcPr>
            <w:tcW w:w="608" w:type="dxa"/>
            <w:vMerge w:val="restart"/>
          </w:tcPr>
          <w:p w:rsidR="00501DD9" w:rsidRPr="00A52FCD" w:rsidRDefault="00501DD9" w:rsidP="00501DD9">
            <w:pPr>
              <w:spacing w:after="0" w:line="240" w:lineRule="auto"/>
              <w:rPr>
                <w:rFonts w:ascii="Times New Roman" w:hAnsi="Times New Roman" w:cs="Times New Roman"/>
                <w:szCs w:val="24"/>
              </w:rPr>
            </w:pPr>
            <w:r w:rsidRPr="00A52FCD">
              <w:rPr>
                <w:rFonts w:ascii="Times New Roman" w:hAnsi="Times New Roman" w:cs="Times New Roman"/>
                <w:szCs w:val="24"/>
              </w:rPr>
              <w:t>1.</w:t>
            </w:r>
          </w:p>
        </w:tc>
        <w:tc>
          <w:tcPr>
            <w:tcW w:w="1485" w:type="dxa"/>
            <w:vMerge w:val="restart"/>
          </w:tcPr>
          <w:p w:rsidR="00501DD9" w:rsidRPr="00A52FCD" w:rsidRDefault="00501DD9" w:rsidP="00501DD9">
            <w:pPr>
              <w:spacing w:after="0" w:line="240" w:lineRule="auto"/>
              <w:rPr>
                <w:rFonts w:ascii="Times New Roman" w:hAnsi="Times New Roman" w:cs="Times New Roman"/>
                <w:szCs w:val="24"/>
              </w:rPr>
            </w:pPr>
            <w:r w:rsidRPr="00A52FCD">
              <w:rPr>
                <w:rFonts w:ascii="Times New Roman" w:hAnsi="Times New Roman" w:cs="Times New Roman"/>
                <w:szCs w:val="24"/>
              </w:rPr>
              <w:t>Познавательно-речевое развитие</w:t>
            </w:r>
          </w:p>
        </w:tc>
        <w:tc>
          <w:tcPr>
            <w:tcW w:w="1559" w:type="dxa"/>
          </w:tcPr>
          <w:p w:rsidR="00AA09B3" w:rsidRPr="00A52FCD" w:rsidRDefault="00501DD9" w:rsidP="00501DD9">
            <w:pPr>
              <w:spacing w:after="0" w:line="240" w:lineRule="auto"/>
              <w:rPr>
                <w:rFonts w:ascii="Times New Roman" w:hAnsi="Times New Roman" w:cs="Times New Roman"/>
                <w:szCs w:val="24"/>
              </w:rPr>
            </w:pPr>
            <w:r w:rsidRPr="00A52FCD">
              <w:rPr>
                <w:rFonts w:ascii="Times New Roman" w:hAnsi="Times New Roman" w:cs="Times New Roman"/>
                <w:szCs w:val="24"/>
              </w:rPr>
              <w:t>Познаватель</w:t>
            </w:r>
          </w:p>
          <w:p w:rsidR="00AA09B3" w:rsidRPr="00A52FCD" w:rsidRDefault="00501DD9" w:rsidP="00501DD9">
            <w:pPr>
              <w:spacing w:after="0" w:line="240" w:lineRule="auto"/>
              <w:rPr>
                <w:rFonts w:ascii="Times New Roman" w:hAnsi="Times New Roman" w:cs="Times New Roman"/>
                <w:szCs w:val="24"/>
              </w:rPr>
            </w:pPr>
            <w:r w:rsidRPr="00A52FCD">
              <w:rPr>
                <w:rFonts w:ascii="Times New Roman" w:hAnsi="Times New Roman" w:cs="Times New Roman"/>
                <w:szCs w:val="24"/>
              </w:rPr>
              <w:t>но-исследовате</w:t>
            </w:r>
          </w:p>
          <w:p w:rsidR="00501DD9" w:rsidRPr="00A52FCD" w:rsidRDefault="00501DD9" w:rsidP="00501DD9">
            <w:pPr>
              <w:spacing w:after="0" w:line="240" w:lineRule="auto"/>
              <w:rPr>
                <w:rFonts w:ascii="Times New Roman" w:hAnsi="Times New Roman" w:cs="Times New Roman"/>
                <w:szCs w:val="24"/>
              </w:rPr>
            </w:pPr>
            <w:r w:rsidRPr="00A52FCD">
              <w:rPr>
                <w:rFonts w:ascii="Times New Roman" w:hAnsi="Times New Roman" w:cs="Times New Roman"/>
                <w:szCs w:val="24"/>
              </w:rPr>
              <w:t>льская деятельность</w:t>
            </w:r>
          </w:p>
        </w:tc>
        <w:tc>
          <w:tcPr>
            <w:tcW w:w="11556" w:type="dxa"/>
          </w:tcPr>
          <w:p w:rsidR="00501DD9" w:rsidRPr="00A52FCD" w:rsidRDefault="00501DD9" w:rsidP="00501DD9">
            <w:pPr>
              <w:spacing w:after="0" w:line="240" w:lineRule="auto"/>
              <w:rPr>
                <w:rFonts w:ascii="Times New Roman" w:hAnsi="Times New Roman" w:cs="Times New Roman"/>
                <w:szCs w:val="24"/>
              </w:rPr>
            </w:pPr>
            <w:r w:rsidRPr="00A52FCD">
              <w:rPr>
                <w:rFonts w:ascii="Times New Roman" w:hAnsi="Times New Roman" w:cs="Times New Roman"/>
                <w:szCs w:val="24"/>
              </w:rPr>
              <w:t>Наборы объемных тел и геометрических фигур для группировки и сериации (цвет, форма, величина).</w:t>
            </w:r>
          </w:p>
          <w:p w:rsidR="00501DD9" w:rsidRPr="00A52FCD" w:rsidRDefault="00501DD9" w:rsidP="00501DD9">
            <w:pPr>
              <w:spacing w:after="0" w:line="240" w:lineRule="auto"/>
              <w:rPr>
                <w:rFonts w:ascii="Times New Roman" w:hAnsi="Times New Roman" w:cs="Times New Roman"/>
                <w:szCs w:val="24"/>
              </w:rPr>
            </w:pPr>
            <w:r w:rsidRPr="00A52FCD">
              <w:rPr>
                <w:rFonts w:ascii="Times New Roman" w:hAnsi="Times New Roman" w:cs="Times New Roman"/>
                <w:szCs w:val="24"/>
              </w:rPr>
              <w:t>Мозаика (цветная мелкая и крупная).  Термометр спиртовой. Часы песочные. Циркуль. Линейки. Набор прозрачных сосудов разных форм и объемов, разовые стаканчики. Счеты настольные. Набор увеличительных стекол (линз). Набор для опытов с магнитом. Компас.</w:t>
            </w:r>
          </w:p>
          <w:p w:rsidR="00501DD9" w:rsidRPr="00A52FCD" w:rsidRDefault="00501DD9" w:rsidP="00501DD9">
            <w:pPr>
              <w:spacing w:after="0" w:line="240" w:lineRule="auto"/>
              <w:rPr>
                <w:rFonts w:ascii="Times New Roman" w:hAnsi="Times New Roman" w:cs="Times New Roman"/>
                <w:szCs w:val="24"/>
              </w:rPr>
            </w:pPr>
            <w:r w:rsidRPr="00A52FCD">
              <w:rPr>
                <w:rFonts w:ascii="Times New Roman" w:hAnsi="Times New Roman" w:cs="Times New Roman"/>
                <w:szCs w:val="24"/>
              </w:rPr>
              <w:t>Вертушки разных размеров и конструкций, султанчики (для опытов с воздушными потоками). Коллекция тканей. Коллекция бумаги. Коллекция семян и листьев. Коллекция растений (гербарий).</w:t>
            </w:r>
          </w:p>
          <w:p w:rsidR="00501DD9" w:rsidRPr="00A52FCD" w:rsidRDefault="00501DD9" w:rsidP="00501DD9">
            <w:pPr>
              <w:spacing w:after="0" w:line="240" w:lineRule="auto"/>
              <w:rPr>
                <w:rFonts w:ascii="Times New Roman" w:hAnsi="Times New Roman" w:cs="Times New Roman"/>
                <w:szCs w:val="24"/>
              </w:rPr>
            </w:pPr>
            <w:proofErr w:type="gramStart"/>
            <w:r w:rsidRPr="00A52FCD">
              <w:rPr>
                <w:rFonts w:ascii="Times New Roman" w:hAnsi="Times New Roman" w:cs="Times New Roman"/>
                <w:szCs w:val="24"/>
              </w:rPr>
              <w:t>Материал в контейнерах для исследования: песок, почва, глина, сахар, соль, камушки, природный и бросовый материал (шишки, семена клёна, жёлуди, косточки фиников, фасоль, горох, скорлупа грецких орехов и др.)</w:t>
            </w:r>
            <w:proofErr w:type="gramEnd"/>
          </w:p>
        </w:tc>
      </w:tr>
      <w:tr w:rsidR="00501DD9" w:rsidRPr="00A52FCD" w:rsidTr="00501DD9">
        <w:trPr>
          <w:trHeight w:val="3751"/>
        </w:trPr>
        <w:tc>
          <w:tcPr>
            <w:tcW w:w="608" w:type="dxa"/>
            <w:vMerge/>
          </w:tcPr>
          <w:p w:rsidR="00501DD9" w:rsidRPr="00A52FCD" w:rsidRDefault="00501DD9" w:rsidP="00501DD9">
            <w:pPr>
              <w:spacing w:after="0" w:line="240" w:lineRule="auto"/>
              <w:rPr>
                <w:rFonts w:ascii="Times New Roman" w:hAnsi="Times New Roman" w:cs="Times New Roman"/>
                <w:szCs w:val="24"/>
              </w:rPr>
            </w:pPr>
          </w:p>
        </w:tc>
        <w:tc>
          <w:tcPr>
            <w:tcW w:w="1485" w:type="dxa"/>
            <w:vMerge/>
          </w:tcPr>
          <w:p w:rsidR="00501DD9" w:rsidRPr="00A52FCD" w:rsidRDefault="00501DD9" w:rsidP="00501DD9">
            <w:pPr>
              <w:spacing w:after="0" w:line="240" w:lineRule="auto"/>
              <w:rPr>
                <w:rFonts w:ascii="Times New Roman" w:hAnsi="Times New Roman" w:cs="Times New Roman"/>
                <w:szCs w:val="24"/>
              </w:rPr>
            </w:pPr>
          </w:p>
        </w:tc>
        <w:tc>
          <w:tcPr>
            <w:tcW w:w="1559" w:type="dxa"/>
          </w:tcPr>
          <w:p w:rsidR="00AA09B3" w:rsidRPr="00A52FCD" w:rsidRDefault="00501DD9" w:rsidP="00501DD9">
            <w:pPr>
              <w:spacing w:after="0" w:line="240" w:lineRule="auto"/>
              <w:rPr>
                <w:rFonts w:ascii="Times New Roman" w:hAnsi="Times New Roman" w:cs="Times New Roman"/>
                <w:spacing w:val="-2"/>
                <w:szCs w:val="24"/>
              </w:rPr>
            </w:pPr>
            <w:r w:rsidRPr="00A52FCD">
              <w:rPr>
                <w:rFonts w:ascii="Times New Roman" w:hAnsi="Times New Roman" w:cs="Times New Roman"/>
                <w:spacing w:val="-2"/>
                <w:szCs w:val="24"/>
              </w:rPr>
              <w:t>Интеллекту</w:t>
            </w:r>
          </w:p>
          <w:p w:rsidR="00501DD9" w:rsidRPr="00A52FCD" w:rsidRDefault="00501DD9" w:rsidP="00501DD9">
            <w:pPr>
              <w:spacing w:after="0" w:line="240" w:lineRule="auto"/>
              <w:rPr>
                <w:rFonts w:ascii="Times New Roman" w:hAnsi="Times New Roman" w:cs="Times New Roman"/>
                <w:spacing w:val="-2"/>
                <w:szCs w:val="24"/>
              </w:rPr>
            </w:pPr>
            <w:r w:rsidRPr="00A52FCD">
              <w:rPr>
                <w:rFonts w:ascii="Times New Roman" w:hAnsi="Times New Roman" w:cs="Times New Roman"/>
                <w:spacing w:val="-2"/>
                <w:szCs w:val="24"/>
              </w:rPr>
              <w:t xml:space="preserve">альный </w:t>
            </w:r>
          </w:p>
          <w:p w:rsidR="00501DD9" w:rsidRPr="00A52FCD" w:rsidRDefault="00501DD9" w:rsidP="00501DD9">
            <w:pPr>
              <w:spacing w:after="0" w:line="240" w:lineRule="auto"/>
              <w:rPr>
                <w:rFonts w:ascii="Times New Roman" w:hAnsi="Times New Roman" w:cs="Times New Roman"/>
                <w:spacing w:val="-2"/>
                <w:szCs w:val="24"/>
              </w:rPr>
            </w:pPr>
            <w:r w:rsidRPr="00A52FCD">
              <w:rPr>
                <w:rFonts w:ascii="Times New Roman" w:hAnsi="Times New Roman" w:cs="Times New Roman"/>
                <w:spacing w:val="-2"/>
                <w:szCs w:val="24"/>
              </w:rPr>
              <w:t>уголок</w:t>
            </w:r>
          </w:p>
        </w:tc>
        <w:tc>
          <w:tcPr>
            <w:tcW w:w="11556" w:type="dxa"/>
          </w:tcPr>
          <w:p w:rsidR="00501DD9" w:rsidRPr="00A52FCD" w:rsidRDefault="00501DD9" w:rsidP="00501DD9">
            <w:pPr>
              <w:spacing w:after="0" w:line="240" w:lineRule="auto"/>
              <w:rPr>
                <w:rFonts w:ascii="Times New Roman" w:hAnsi="Times New Roman" w:cs="Times New Roman"/>
                <w:szCs w:val="24"/>
              </w:rPr>
            </w:pPr>
            <w:proofErr w:type="gramStart"/>
            <w:r w:rsidRPr="00A52FCD">
              <w:rPr>
                <w:rFonts w:ascii="Times New Roman" w:hAnsi="Times New Roman" w:cs="Times New Roman"/>
                <w:szCs w:val="24"/>
              </w:rPr>
              <w:t xml:space="preserve">Наборы картинок (обучающие карточки) для иерархической классификации, по лексическим темам (установление родо-видовых отношений): животные России, животные жарких стран, комнатные растения,  виды транспорта, профессии, виды спорта, посуда, мебель, овощи и фрукты, грибы и ягоды, времена года и др. </w:t>
            </w:r>
            <w:r w:rsidRPr="00A52FCD">
              <w:rPr>
                <w:rFonts w:ascii="Times New Roman" w:hAnsi="Times New Roman" w:cs="Times New Roman"/>
                <w:spacing w:val="-2"/>
                <w:szCs w:val="24"/>
              </w:rPr>
              <w:t xml:space="preserve"> Дидактический материал для НОД:</w:t>
            </w:r>
            <w:proofErr w:type="gramEnd"/>
            <w:r w:rsidRPr="00A52FCD">
              <w:rPr>
                <w:rFonts w:ascii="Times New Roman" w:hAnsi="Times New Roman" w:cs="Times New Roman"/>
                <w:spacing w:val="-2"/>
                <w:szCs w:val="24"/>
              </w:rPr>
              <w:t xml:space="preserve"> «Расскажи про детский сад», «Океаны и материки».</w:t>
            </w:r>
          </w:p>
          <w:p w:rsidR="00501DD9" w:rsidRPr="00A52FCD" w:rsidRDefault="00501DD9" w:rsidP="00501DD9">
            <w:pPr>
              <w:spacing w:after="0" w:line="240" w:lineRule="auto"/>
              <w:rPr>
                <w:rFonts w:ascii="Times New Roman" w:hAnsi="Times New Roman" w:cs="Times New Roman"/>
                <w:szCs w:val="24"/>
              </w:rPr>
            </w:pPr>
            <w:proofErr w:type="gramStart"/>
            <w:r w:rsidRPr="00A52FCD">
              <w:rPr>
                <w:rFonts w:ascii="Times New Roman" w:hAnsi="Times New Roman" w:cs="Times New Roman"/>
                <w:szCs w:val="24"/>
              </w:rPr>
              <w:t>Наборы «лото» (8 - 12 частей), в том числе с сопоставлением реалистических и условно-схематических изображений):</w:t>
            </w:r>
            <w:proofErr w:type="gramEnd"/>
            <w:r w:rsidRPr="00A52FCD">
              <w:rPr>
                <w:rFonts w:ascii="Times New Roman" w:hAnsi="Times New Roman" w:cs="Times New Roman"/>
                <w:szCs w:val="24"/>
              </w:rPr>
              <w:t xml:space="preserve"> «Почемучка», «Размышляй-ка», «Что? Откуда? почему?», «Кто что делает», «Животные»</w:t>
            </w:r>
          </w:p>
          <w:p w:rsidR="00501DD9" w:rsidRPr="00A52FCD" w:rsidRDefault="00501DD9" w:rsidP="00501DD9">
            <w:pPr>
              <w:spacing w:after="0" w:line="240" w:lineRule="auto"/>
              <w:rPr>
                <w:rFonts w:ascii="Times New Roman" w:hAnsi="Times New Roman" w:cs="Times New Roman"/>
                <w:szCs w:val="24"/>
              </w:rPr>
            </w:pPr>
            <w:r w:rsidRPr="00A52FCD">
              <w:rPr>
                <w:rFonts w:ascii="Times New Roman" w:hAnsi="Times New Roman" w:cs="Times New Roman"/>
                <w:szCs w:val="24"/>
              </w:rPr>
              <w:t>Наборы табличек и карточек с предметными и условно-схематическими изображениями для классификации по 2 - 3 признакам одновременно (логические таблицы)</w:t>
            </w:r>
          </w:p>
          <w:p w:rsidR="00501DD9" w:rsidRPr="00A52FCD" w:rsidRDefault="00501DD9" w:rsidP="00501DD9">
            <w:pPr>
              <w:spacing w:after="0" w:line="240" w:lineRule="auto"/>
              <w:rPr>
                <w:rFonts w:ascii="Times New Roman" w:hAnsi="Times New Roman" w:cs="Times New Roman"/>
                <w:szCs w:val="24"/>
              </w:rPr>
            </w:pPr>
            <w:r w:rsidRPr="00A52FCD">
              <w:rPr>
                <w:rFonts w:ascii="Times New Roman" w:hAnsi="Times New Roman" w:cs="Times New Roman"/>
                <w:szCs w:val="24"/>
              </w:rPr>
              <w:t>Серии картинок (до 6-9) для  установления последовательности событий (сказочные и реалистические истории, юмористические ситуации). Серии картинок: времена года (пейзажи, жизнь животных, характерные виды работ и отдыха людей). Наборы парных картинок на соотнесение (сравнение): найди различия, ошибки (смысловые). Разрезные сюжетные картинки (8-16 частей), разделенные прямыми и изогнутыми линиями. Графические головоломки (лабиринты, схемы, пути и т.п.) в виде отдельных бланков, настольно-печатных игр. Набор карточек с изображением знаков дорожного движения (5 - 7). Набор карточек с символами погодных явлений (ветер, осадки, освещенность, облачность)</w:t>
            </w:r>
          </w:p>
          <w:p w:rsidR="00501DD9" w:rsidRPr="00A52FCD" w:rsidRDefault="00501DD9" w:rsidP="00501DD9">
            <w:pPr>
              <w:spacing w:after="0" w:line="240" w:lineRule="auto"/>
              <w:rPr>
                <w:rFonts w:ascii="Times New Roman" w:hAnsi="Times New Roman" w:cs="Times New Roman"/>
                <w:szCs w:val="24"/>
              </w:rPr>
            </w:pPr>
            <w:r w:rsidRPr="00A52FCD">
              <w:rPr>
                <w:rFonts w:ascii="Times New Roman" w:hAnsi="Times New Roman" w:cs="Times New Roman"/>
                <w:szCs w:val="24"/>
              </w:rPr>
              <w:t>Календарь настольный иллюстрированный. Календарь погоды настенный. Глобус. Детский атлас (крупного формата). Иллюстрированные книги и альбомы познавательного характера.</w:t>
            </w:r>
          </w:p>
        </w:tc>
      </w:tr>
      <w:tr w:rsidR="00501DD9" w:rsidRPr="00A52FCD" w:rsidTr="004616F8">
        <w:trPr>
          <w:trHeight w:val="1688"/>
        </w:trPr>
        <w:tc>
          <w:tcPr>
            <w:tcW w:w="608" w:type="dxa"/>
            <w:vMerge/>
          </w:tcPr>
          <w:p w:rsidR="00501DD9" w:rsidRPr="00A52FCD" w:rsidRDefault="00501DD9" w:rsidP="00501DD9">
            <w:pPr>
              <w:spacing w:after="0" w:line="240" w:lineRule="auto"/>
              <w:rPr>
                <w:rFonts w:ascii="Times New Roman" w:hAnsi="Times New Roman" w:cs="Times New Roman"/>
                <w:szCs w:val="24"/>
              </w:rPr>
            </w:pPr>
          </w:p>
        </w:tc>
        <w:tc>
          <w:tcPr>
            <w:tcW w:w="1485" w:type="dxa"/>
            <w:vMerge/>
          </w:tcPr>
          <w:p w:rsidR="00501DD9" w:rsidRPr="00A52FCD" w:rsidRDefault="00501DD9" w:rsidP="00501DD9">
            <w:pPr>
              <w:spacing w:after="0" w:line="240" w:lineRule="auto"/>
              <w:rPr>
                <w:rFonts w:ascii="Times New Roman" w:hAnsi="Times New Roman" w:cs="Times New Roman"/>
                <w:szCs w:val="24"/>
              </w:rPr>
            </w:pPr>
          </w:p>
        </w:tc>
        <w:tc>
          <w:tcPr>
            <w:tcW w:w="1559" w:type="dxa"/>
          </w:tcPr>
          <w:p w:rsidR="00501DD9" w:rsidRPr="00A52FCD" w:rsidRDefault="00501DD9" w:rsidP="00501DD9">
            <w:pPr>
              <w:spacing w:after="0" w:line="240" w:lineRule="auto"/>
              <w:rPr>
                <w:rFonts w:ascii="Times New Roman" w:hAnsi="Times New Roman" w:cs="Times New Roman"/>
                <w:spacing w:val="-2"/>
                <w:szCs w:val="24"/>
              </w:rPr>
            </w:pPr>
            <w:r w:rsidRPr="00A52FCD">
              <w:rPr>
                <w:rFonts w:ascii="Times New Roman" w:hAnsi="Times New Roman" w:cs="Times New Roman"/>
                <w:spacing w:val="-2"/>
                <w:szCs w:val="24"/>
              </w:rPr>
              <w:t xml:space="preserve">Математический </w:t>
            </w:r>
          </w:p>
          <w:p w:rsidR="00501DD9" w:rsidRPr="00A52FCD" w:rsidRDefault="00501DD9" w:rsidP="00501DD9">
            <w:pPr>
              <w:spacing w:after="0" w:line="240" w:lineRule="auto"/>
              <w:rPr>
                <w:rFonts w:ascii="Times New Roman" w:hAnsi="Times New Roman" w:cs="Times New Roman"/>
                <w:szCs w:val="24"/>
              </w:rPr>
            </w:pPr>
            <w:r w:rsidRPr="00A52FCD">
              <w:rPr>
                <w:rFonts w:ascii="Times New Roman" w:hAnsi="Times New Roman" w:cs="Times New Roman"/>
                <w:spacing w:val="-2"/>
                <w:szCs w:val="24"/>
              </w:rPr>
              <w:t>уголок</w:t>
            </w:r>
          </w:p>
        </w:tc>
        <w:tc>
          <w:tcPr>
            <w:tcW w:w="11556" w:type="dxa"/>
          </w:tcPr>
          <w:p w:rsidR="00501DD9" w:rsidRPr="00A52FCD" w:rsidRDefault="00501DD9" w:rsidP="00501DD9">
            <w:pPr>
              <w:spacing w:after="0" w:line="240" w:lineRule="auto"/>
              <w:rPr>
                <w:rFonts w:ascii="Times New Roman" w:hAnsi="Times New Roman" w:cs="Times New Roman"/>
                <w:szCs w:val="24"/>
              </w:rPr>
            </w:pPr>
            <w:r w:rsidRPr="00A52FCD">
              <w:rPr>
                <w:rFonts w:ascii="Times New Roman" w:hAnsi="Times New Roman" w:cs="Times New Roman"/>
                <w:szCs w:val="24"/>
              </w:rPr>
              <w:t xml:space="preserve">Разрезная азбука и касса. Набор карточек с  цифрами. Набор геометрических фигур. Наборы карточек с изображением количества (от 1 до 10) и соответствующих цифр. Набор кубиков с цифрами и числовыми фигурами.  Счеты.  Наборы моделей: деление на части (2-16). Настольные игры: «Юный математик» (состав числа), «Арифметика на магнитах» (состав числа, счёт), «Лото» (последовательные числа). </w:t>
            </w:r>
            <w:proofErr w:type="gramStart"/>
            <w:r w:rsidRPr="00A52FCD">
              <w:rPr>
                <w:rFonts w:ascii="Times New Roman" w:hAnsi="Times New Roman" w:cs="Times New Roman"/>
                <w:szCs w:val="24"/>
              </w:rPr>
              <w:t>Счётные</w:t>
            </w:r>
            <w:proofErr w:type="gramEnd"/>
            <w:r w:rsidRPr="00A52FCD">
              <w:rPr>
                <w:rFonts w:ascii="Times New Roman" w:hAnsi="Times New Roman" w:cs="Times New Roman"/>
                <w:szCs w:val="24"/>
              </w:rPr>
              <w:t xml:space="preserve"> палочки-27 комплектов.  Палочки Кюизенера-1 набор и дидактический материал к ним. Раздаточный материал.</w:t>
            </w:r>
          </w:p>
          <w:p w:rsidR="00501DD9" w:rsidRPr="00A52FCD" w:rsidRDefault="00501DD9" w:rsidP="00501DD9">
            <w:pPr>
              <w:spacing w:after="0" w:line="240" w:lineRule="auto"/>
              <w:rPr>
                <w:rFonts w:ascii="Times New Roman" w:hAnsi="Times New Roman" w:cs="Times New Roman"/>
                <w:szCs w:val="24"/>
              </w:rPr>
            </w:pPr>
            <w:r w:rsidRPr="00A52FCD">
              <w:rPr>
                <w:rFonts w:ascii="Times New Roman" w:hAnsi="Times New Roman" w:cs="Times New Roman"/>
                <w:szCs w:val="24"/>
              </w:rPr>
              <w:t>Доска магнитная - мольберт  с набором для творчества (мелки, комплект цифр, звуков, букв и геометрических фигур)</w:t>
            </w:r>
          </w:p>
        </w:tc>
      </w:tr>
      <w:tr w:rsidR="00501DD9" w:rsidRPr="00A52FCD" w:rsidTr="00501DD9">
        <w:trPr>
          <w:trHeight w:val="805"/>
        </w:trPr>
        <w:tc>
          <w:tcPr>
            <w:tcW w:w="608" w:type="dxa"/>
          </w:tcPr>
          <w:p w:rsidR="00501DD9" w:rsidRPr="00A52FCD" w:rsidRDefault="00501DD9" w:rsidP="00501DD9">
            <w:pPr>
              <w:spacing w:after="0" w:line="240" w:lineRule="auto"/>
              <w:rPr>
                <w:rFonts w:ascii="Times New Roman" w:hAnsi="Times New Roman" w:cs="Times New Roman"/>
                <w:szCs w:val="24"/>
              </w:rPr>
            </w:pPr>
          </w:p>
        </w:tc>
        <w:tc>
          <w:tcPr>
            <w:tcW w:w="1485" w:type="dxa"/>
          </w:tcPr>
          <w:p w:rsidR="00501DD9" w:rsidRPr="00A52FCD" w:rsidRDefault="00501DD9" w:rsidP="00501DD9">
            <w:pPr>
              <w:spacing w:after="0" w:line="240" w:lineRule="auto"/>
              <w:rPr>
                <w:rFonts w:ascii="Times New Roman" w:hAnsi="Times New Roman" w:cs="Times New Roman"/>
                <w:szCs w:val="24"/>
              </w:rPr>
            </w:pPr>
          </w:p>
        </w:tc>
        <w:tc>
          <w:tcPr>
            <w:tcW w:w="1559" w:type="dxa"/>
          </w:tcPr>
          <w:p w:rsidR="00501DD9" w:rsidRPr="00A52FCD" w:rsidRDefault="00501DD9" w:rsidP="00501DD9">
            <w:pPr>
              <w:spacing w:after="0" w:line="240" w:lineRule="auto"/>
              <w:rPr>
                <w:rFonts w:ascii="Times New Roman" w:hAnsi="Times New Roman" w:cs="Times New Roman"/>
                <w:szCs w:val="24"/>
              </w:rPr>
            </w:pPr>
            <w:r w:rsidRPr="00A52FCD">
              <w:rPr>
                <w:rFonts w:ascii="Times New Roman" w:hAnsi="Times New Roman" w:cs="Times New Roman"/>
                <w:spacing w:val="-2"/>
                <w:szCs w:val="24"/>
              </w:rPr>
              <w:t>Логоуголок</w:t>
            </w:r>
          </w:p>
        </w:tc>
        <w:tc>
          <w:tcPr>
            <w:tcW w:w="11556" w:type="dxa"/>
          </w:tcPr>
          <w:p w:rsidR="00501DD9" w:rsidRPr="00A52FCD" w:rsidRDefault="00501DD9" w:rsidP="00501DD9">
            <w:pPr>
              <w:shd w:val="clear" w:color="auto" w:fill="FFFFFF"/>
              <w:spacing w:after="0" w:line="240" w:lineRule="auto"/>
              <w:rPr>
                <w:rFonts w:ascii="Times New Roman" w:hAnsi="Times New Roman" w:cs="Times New Roman"/>
                <w:spacing w:val="-2"/>
                <w:szCs w:val="24"/>
              </w:rPr>
            </w:pPr>
            <w:r w:rsidRPr="00A52FCD">
              <w:rPr>
                <w:rFonts w:ascii="Times New Roman" w:hAnsi="Times New Roman" w:cs="Times New Roman"/>
                <w:spacing w:val="-2"/>
                <w:szCs w:val="24"/>
              </w:rPr>
              <w:t>Сюжетные и предметные картинки, набор картинок для автоматизации звуков, карточки с описаниями и картинками, объясняющими правильное выполнение артикуляционных упражнений. Серии картинок для составления рассказов. Специальное оборудование для постановки звуков (маленькие индивидуальные зеркала, вата, счетные палочки, султанчики, трубочки), большое зеркало.</w:t>
            </w:r>
          </w:p>
          <w:p w:rsidR="00501DD9" w:rsidRPr="00A52FCD" w:rsidRDefault="00501DD9" w:rsidP="00501DD9">
            <w:pPr>
              <w:spacing w:after="0" w:line="240" w:lineRule="auto"/>
              <w:rPr>
                <w:rFonts w:ascii="Times New Roman" w:hAnsi="Times New Roman" w:cs="Times New Roman"/>
                <w:szCs w:val="24"/>
              </w:rPr>
            </w:pPr>
            <w:r w:rsidRPr="00A52FCD">
              <w:rPr>
                <w:rFonts w:ascii="Times New Roman" w:hAnsi="Times New Roman" w:cs="Times New Roman"/>
                <w:spacing w:val="-2"/>
                <w:szCs w:val="24"/>
              </w:rPr>
              <w:t xml:space="preserve">Материалы и пособия для развития мелкой моторики рук (счетные палочки, шнуровка, вкладыши, мелкая мозаика, массажные мячики сухой бассейн и др.). Книги с речевыми упражнениями. Альбомы с чистоговорками и скороговорками. Картотеки: артикуляционная гимнастика, пальчиковые игры. Настольно-печатные игры по развитию речи. Мнемосхемы. Схемы для составления описательных рассказов. </w:t>
            </w:r>
          </w:p>
        </w:tc>
      </w:tr>
      <w:tr w:rsidR="00501DD9" w:rsidRPr="00A52FCD" w:rsidTr="00FC3A3D">
        <w:trPr>
          <w:trHeight w:val="6653"/>
        </w:trPr>
        <w:tc>
          <w:tcPr>
            <w:tcW w:w="608" w:type="dxa"/>
            <w:vMerge w:val="restart"/>
          </w:tcPr>
          <w:p w:rsidR="00501DD9" w:rsidRPr="00A52FCD" w:rsidRDefault="00501DD9" w:rsidP="00501DD9">
            <w:pPr>
              <w:spacing w:after="0" w:line="240" w:lineRule="auto"/>
              <w:rPr>
                <w:rFonts w:ascii="Times New Roman" w:hAnsi="Times New Roman" w:cs="Times New Roman"/>
                <w:szCs w:val="24"/>
              </w:rPr>
            </w:pPr>
            <w:r w:rsidRPr="00A52FCD">
              <w:rPr>
                <w:rFonts w:ascii="Times New Roman" w:hAnsi="Times New Roman" w:cs="Times New Roman"/>
                <w:szCs w:val="24"/>
              </w:rPr>
              <w:lastRenderedPageBreak/>
              <w:t>2.</w:t>
            </w:r>
          </w:p>
          <w:p w:rsidR="00501DD9" w:rsidRPr="00A52FCD" w:rsidRDefault="00501DD9" w:rsidP="00501DD9">
            <w:pPr>
              <w:spacing w:after="0" w:line="240" w:lineRule="auto"/>
              <w:rPr>
                <w:rFonts w:ascii="Times New Roman" w:hAnsi="Times New Roman" w:cs="Times New Roman"/>
                <w:szCs w:val="24"/>
              </w:rPr>
            </w:pPr>
            <w:r w:rsidRPr="00A52FCD">
              <w:rPr>
                <w:rFonts w:ascii="Times New Roman" w:hAnsi="Times New Roman" w:cs="Times New Roman"/>
                <w:szCs w:val="24"/>
              </w:rPr>
              <w:t xml:space="preserve"> </w:t>
            </w:r>
          </w:p>
        </w:tc>
        <w:tc>
          <w:tcPr>
            <w:tcW w:w="1485" w:type="dxa"/>
            <w:vMerge w:val="restart"/>
          </w:tcPr>
          <w:p w:rsidR="00501DD9" w:rsidRPr="00A52FCD" w:rsidRDefault="00501DD9" w:rsidP="00501DD9">
            <w:pPr>
              <w:spacing w:after="0" w:line="240" w:lineRule="auto"/>
              <w:rPr>
                <w:rFonts w:ascii="Times New Roman" w:hAnsi="Times New Roman" w:cs="Times New Roman"/>
                <w:szCs w:val="24"/>
              </w:rPr>
            </w:pPr>
            <w:r w:rsidRPr="00A52FCD">
              <w:rPr>
                <w:rFonts w:ascii="Times New Roman" w:hAnsi="Times New Roman" w:cs="Times New Roman"/>
                <w:szCs w:val="24"/>
              </w:rPr>
              <w:t>Художественно – эстетическое развитие</w:t>
            </w:r>
          </w:p>
        </w:tc>
        <w:tc>
          <w:tcPr>
            <w:tcW w:w="1559" w:type="dxa"/>
          </w:tcPr>
          <w:p w:rsidR="00501DD9" w:rsidRPr="00A52FCD" w:rsidRDefault="00501DD9" w:rsidP="00501DD9">
            <w:pPr>
              <w:spacing w:after="0" w:line="240" w:lineRule="auto"/>
              <w:rPr>
                <w:rFonts w:ascii="Times New Roman" w:hAnsi="Times New Roman" w:cs="Times New Roman"/>
                <w:spacing w:val="-2"/>
                <w:szCs w:val="24"/>
              </w:rPr>
            </w:pPr>
            <w:r w:rsidRPr="00A52FCD">
              <w:rPr>
                <w:rFonts w:ascii="Times New Roman" w:hAnsi="Times New Roman" w:cs="Times New Roman"/>
                <w:spacing w:val="-2"/>
                <w:szCs w:val="24"/>
              </w:rPr>
              <w:t>Изоуголок</w:t>
            </w:r>
          </w:p>
        </w:tc>
        <w:tc>
          <w:tcPr>
            <w:tcW w:w="11556" w:type="dxa"/>
            <w:tcBorders>
              <w:bottom w:val="nil"/>
            </w:tcBorders>
          </w:tcPr>
          <w:p w:rsidR="00501DD9" w:rsidRPr="00A52FCD" w:rsidRDefault="00501DD9" w:rsidP="00501DD9">
            <w:pPr>
              <w:spacing w:after="0" w:line="240" w:lineRule="auto"/>
              <w:rPr>
                <w:rFonts w:ascii="Times New Roman" w:hAnsi="Times New Roman" w:cs="Times New Roman"/>
                <w:b/>
                <w:bCs/>
                <w:szCs w:val="24"/>
              </w:rPr>
            </w:pPr>
            <w:r w:rsidRPr="00A52FCD">
              <w:rPr>
                <w:rFonts w:ascii="Times New Roman" w:hAnsi="Times New Roman" w:cs="Times New Roman"/>
                <w:b/>
                <w:bCs/>
                <w:szCs w:val="24"/>
              </w:rPr>
              <w:t>Для рисования:</w:t>
            </w:r>
          </w:p>
          <w:p w:rsidR="00501DD9" w:rsidRPr="00A52FCD" w:rsidRDefault="00501DD9" w:rsidP="00501DD9">
            <w:pPr>
              <w:spacing w:after="0" w:line="240" w:lineRule="auto"/>
              <w:rPr>
                <w:rFonts w:ascii="Times New Roman" w:hAnsi="Times New Roman" w:cs="Times New Roman"/>
                <w:szCs w:val="24"/>
              </w:rPr>
            </w:pPr>
            <w:r w:rsidRPr="00A52FCD">
              <w:rPr>
                <w:rFonts w:ascii="Times New Roman" w:hAnsi="Times New Roman" w:cs="Times New Roman"/>
                <w:szCs w:val="24"/>
              </w:rPr>
              <w:t>Набор цветных карандашей (12 цветов)-30шт. Графитные карандаши (2М-3М)-20шт. Набор фломастеров (12 цветов)-5шт. Цветные восковые мелки (12 цветов)-3шт. Гуашь (6 цветов)-20шт. Круглые кисти (беличьи)-27шт. Емкость для промывания ворса кисти от краски (0,2)-20шт.</w:t>
            </w:r>
          </w:p>
          <w:p w:rsidR="00501DD9" w:rsidRPr="00A52FCD" w:rsidRDefault="00501DD9" w:rsidP="00501DD9">
            <w:pPr>
              <w:spacing w:after="0" w:line="240" w:lineRule="auto"/>
              <w:rPr>
                <w:rFonts w:ascii="Times New Roman" w:hAnsi="Times New Roman" w:cs="Times New Roman"/>
                <w:szCs w:val="24"/>
              </w:rPr>
            </w:pPr>
            <w:r w:rsidRPr="00A52FCD">
              <w:rPr>
                <w:rFonts w:ascii="Times New Roman" w:hAnsi="Times New Roman" w:cs="Times New Roman"/>
                <w:szCs w:val="24"/>
              </w:rPr>
              <w:t>Салфетки из ткани, хорошо впитывающей воду, для осушения кисти после промывания и при наклеивании готовых форм (15х20см)-25шт. Альбомы для рисования -30шт.</w:t>
            </w:r>
          </w:p>
          <w:p w:rsidR="00501DD9" w:rsidRPr="00A52FCD" w:rsidRDefault="00501DD9" w:rsidP="00501DD9">
            <w:pPr>
              <w:spacing w:after="0" w:line="240" w:lineRule="auto"/>
              <w:rPr>
                <w:rFonts w:ascii="Times New Roman" w:hAnsi="Times New Roman" w:cs="Times New Roman"/>
                <w:b/>
                <w:bCs/>
                <w:szCs w:val="24"/>
              </w:rPr>
            </w:pPr>
            <w:r w:rsidRPr="00A52FCD">
              <w:rPr>
                <w:rFonts w:ascii="Times New Roman" w:hAnsi="Times New Roman" w:cs="Times New Roman"/>
                <w:b/>
                <w:bCs/>
                <w:szCs w:val="24"/>
              </w:rPr>
              <w:t>Для лепки:</w:t>
            </w:r>
          </w:p>
          <w:p w:rsidR="00501DD9" w:rsidRPr="00A52FCD" w:rsidRDefault="00501DD9" w:rsidP="00501DD9">
            <w:pPr>
              <w:spacing w:after="0" w:line="240" w:lineRule="auto"/>
              <w:rPr>
                <w:rFonts w:ascii="Times New Roman" w:hAnsi="Times New Roman" w:cs="Times New Roman"/>
                <w:b/>
                <w:bCs/>
                <w:szCs w:val="24"/>
              </w:rPr>
            </w:pPr>
            <w:r w:rsidRPr="00A52FCD">
              <w:rPr>
                <w:rFonts w:ascii="Times New Roman" w:hAnsi="Times New Roman" w:cs="Times New Roman"/>
                <w:szCs w:val="24"/>
              </w:rPr>
              <w:t xml:space="preserve"> Пластилин (12 цветов)-27шт. Доски для лепки(20х20см)-27шт. Стеки разной формы-30шт.</w:t>
            </w:r>
          </w:p>
          <w:p w:rsidR="00501DD9" w:rsidRPr="00A52FCD" w:rsidRDefault="00501DD9" w:rsidP="00501DD9">
            <w:pPr>
              <w:spacing w:after="0" w:line="240" w:lineRule="auto"/>
              <w:rPr>
                <w:rFonts w:ascii="Times New Roman" w:hAnsi="Times New Roman" w:cs="Times New Roman"/>
                <w:szCs w:val="24"/>
              </w:rPr>
            </w:pPr>
            <w:r w:rsidRPr="00A52FCD">
              <w:rPr>
                <w:rFonts w:ascii="Times New Roman" w:hAnsi="Times New Roman" w:cs="Times New Roman"/>
                <w:szCs w:val="24"/>
              </w:rPr>
              <w:t>Салфетка из ткани, хорошо впитывающей воду (30х20см), для вытирания рук во время лепки</w:t>
            </w:r>
          </w:p>
          <w:p w:rsidR="00501DD9" w:rsidRPr="00A52FCD" w:rsidRDefault="00501DD9" w:rsidP="00501DD9">
            <w:pPr>
              <w:spacing w:after="0" w:line="240" w:lineRule="auto"/>
              <w:rPr>
                <w:rFonts w:ascii="Times New Roman" w:hAnsi="Times New Roman" w:cs="Times New Roman"/>
                <w:b/>
                <w:bCs/>
                <w:szCs w:val="24"/>
              </w:rPr>
            </w:pPr>
            <w:r w:rsidRPr="00A52FCD">
              <w:rPr>
                <w:rFonts w:ascii="Times New Roman" w:hAnsi="Times New Roman" w:cs="Times New Roman"/>
                <w:b/>
                <w:bCs/>
                <w:szCs w:val="24"/>
              </w:rPr>
              <w:t>Для аппликации:</w:t>
            </w:r>
          </w:p>
          <w:p w:rsidR="00501DD9" w:rsidRPr="00A52FCD" w:rsidRDefault="00501DD9" w:rsidP="00501DD9">
            <w:pPr>
              <w:spacing w:after="0" w:line="240" w:lineRule="auto"/>
              <w:rPr>
                <w:rFonts w:ascii="Times New Roman" w:hAnsi="Times New Roman" w:cs="Times New Roman"/>
                <w:szCs w:val="24"/>
              </w:rPr>
            </w:pPr>
            <w:r w:rsidRPr="00A52FCD">
              <w:rPr>
                <w:rFonts w:ascii="Times New Roman" w:hAnsi="Times New Roman" w:cs="Times New Roman"/>
                <w:szCs w:val="24"/>
              </w:rPr>
              <w:t xml:space="preserve">Ножницы с тупым </w:t>
            </w:r>
            <w:r w:rsidR="00AA09B3" w:rsidRPr="00A52FCD">
              <w:rPr>
                <w:rFonts w:ascii="Times New Roman" w:hAnsi="Times New Roman" w:cs="Times New Roman"/>
                <w:szCs w:val="24"/>
              </w:rPr>
              <w:t xml:space="preserve"> </w:t>
            </w:r>
            <w:r w:rsidRPr="00A52FCD">
              <w:rPr>
                <w:rFonts w:ascii="Times New Roman" w:hAnsi="Times New Roman" w:cs="Times New Roman"/>
                <w:szCs w:val="24"/>
              </w:rPr>
              <w:t>концом-27шт. Набор из разных сортов цветной бумаги для занятий аппликацией-30шт. Цветной картон.  Щетинные кисти для клея-30шт. Розетки для клея-10шт. Подносы для форм и обрезков бумаги-27шт. Клей-карандаш-27шт. Клей ПВА-3шт. Пластины, на которые дети кладут фигуры для намазывания клея</w:t>
            </w:r>
          </w:p>
          <w:p w:rsidR="00501DD9" w:rsidRPr="00A52FCD" w:rsidRDefault="00501DD9" w:rsidP="00501DD9">
            <w:pPr>
              <w:spacing w:after="0" w:line="240" w:lineRule="auto"/>
              <w:rPr>
                <w:rFonts w:ascii="Times New Roman" w:hAnsi="Times New Roman" w:cs="Times New Roman"/>
                <w:b/>
                <w:bCs/>
                <w:szCs w:val="24"/>
              </w:rPr>
            </w:pPr>
            <w:r w:rsidRPr="00A52FCD">
              <w:rPr>
                <w:rFonts w:ascii="Times New Roman" w:hAnsi="Times New Roman" w:cs="Times New Roman"/>
                <w:b/>
                <w:bCs/>
                <w:szCs w:val="24"/>
              </w:rPr>
              <w:t>Для конструирования:</w:t>
            </w:r>
          </w:p>
          <w:p w:rsidR="00501DD9" w:rsidRPr="00A52FCD" w:rsidRDefault="00501DD9" w:rsidP="00501DD9">
            <w:pPr>
              <w:spacing w:after="0" w:line="240" w:lineRule="auto"/>
              <w:rPr>
                <w:rFonts w:ascii="Times New Roman" w:hAnsi="Times New Roman" w:cs="Times New Roman"/>
                <w:szCs w:val="24"/>
              </w:rPr>
            </w:pPr>
            <w:r w:rsidRPr="00A52FCD">
              <w:rPr>
                <w:rFonts w:ascii="Times New Roman" w:hAnsi="Times New Roman" w:cs="Times New Roman"/>
                <w:szCs w:val="24"/>
              </w:rPr>
              <w:t>Конструкторы, позволяющие детям справиться с ними без особых трудностей и помощи взрослых и проявить свое творчество и мальчикам и девочкам: «Лего», «Собирайка», «Малыш».</w:t>
            </w:r>
          </w:p>
          <w:p w:rsidR="00501DD9" w:rsidRPr="00A52FCD" w:rsidRDefault="00501DD9" w:rsidP="00501DD9">
            <w:pPr>
              <w:spacing w:after="0" w:line="240" w:lineRule="auto"/>
              <w:rPr>
                <w:rFonts w:ascii="Times New Roman" w:hAnsi="Times New Roman" w:cs="Times New Roman"/>
                <w:szCs w:val="24"/>
              </w:rPr>
            </w:pPr>
            <w:r w:rsidRPr="00A52FCD">
              <w:rPr>
                <w:rFonts w:ascii="Times New Roman" w:hAnsi="Times New Roman" w:cs="Times New Roman"/>
                <w:szCs w:val="24"/>
              </w:rPr>
              <w:t xml:space="preserve">Набор мелкого строительного материала, имеющего основные детали (кубики, кирпичики, призмы, короткие и длинные пластины). </w:t>
            </w:r>
          </w:p>
          <w:p w:rsidR="00501DD9" w:rsidRPr="00A52FCD" w:rsidRDefault="00501DD9" w:rsidP="00501DD9">
            <w:pPr>
              <w:spacing w:after="0" w:line="240" w:lineRule="auto"/>
              <w:rPr>
                <w:rFonts w:ascii="Times New Roman" w:hAnsi="Times New Roman" w:cs="Times New Roman"/>
                <w:szCs w:val="24"/>
              </w:rPr>
            </w:pPr>
            <w:r w:rsidRPr="00A52FCD">
              <w:rPr>
                <w:rFonts w:ascii="Times New Roman" w:hAnsi="Times New Roman" w:cs="Times New Roman"/>
                <w:szCs w:val="24"/>
              </w:rPr>
              <w:t>Наборы цветных бумаг и тонкого картона с разной фактурой поверхности (глянцевая, матовая, с теснением, гофрированная, прозрачная, шероховатая, блестящая и т.п.)</w:t>
            </w:r>
          </w:p>
          <w:p w:rsidR="00501DD9" w:rsidRPr="00A52FCD" w:rsidRDefault="00501DD9" w:rsidP="00501DD9">
            <w:pPr>
              <w:spacing w:after="0" w:line="240" w:lineRule="auto"/>
              <w:rPr>
                <w:rFonts w:ascii="Times New Roman" w:hAnsi="Times New Roman" w:cs="Times New Roman"/>
                <w:szCs w:val="24"/>
              </w:rPr>
            </w:pPr>
            <w:proofErr w:type="gramStart"/>
            <w:r w:rsidRPr="00A52FCD">
              <w:rPr>
                <w:rFonts w:ascii="Times New Roman" w:hAnsi="Times New Roman" w:cs="Times New Roman"/>
                <w:szCs w:val="24"/>
              </w:rPr>
              <w:t>Подборка из бросового материала: бумажные коробки, катушки, пластиковые бутылки, пробки, спичечные коробки)</w:t>
            </w:r>
            <w:proofErr w:type="gramEnd"/>
          </w:p>
          <w:p w:rsidR="00501DD9" w:rsidRPr="00A52FCD" w:rsidRDefault="00501DD9" w:rsidP="00501DD9">
            <w:pPr>
              <w:spacing w:after="0" w:line="240" w:lineRule="auto"/>
              <w:rPr>
                <w:rFonts w:ascii="Times New Roman" w:hAnsi="Times New Roman" w:cs="Times New Roman"/>
                <w:szCs w:val="24"/>
              </w:rPr>
            </w:pPr>
            <w:r w:rsidRPr="00A52FCD">
              <w:rPr>
                <w:rFonts w:ascii="Times New Roman" w:hAnsi="Times New Roman" w:cs="Times New Roman"/>
                <w:szCs w:val="24"/>
              </w:rPr>
              <w:t>Подборка из фантиков от конфет и др. кондитерских изделий и упаковочных материалов (фольга, бантики и т.п.)</w:t>
            </w:r>
          </w:p>
          <w:p w:rsidR="00501DD9" w:rsidRPr="00A52FCD" w:rsidRDefault="00501DD9" w:rsidP="00501DD9">
            <w:pPr>
              <w:spacing w:after="0" w:line="240" w:lineRule="auto"/>
              <w:rPr>
                <w:rFonts w:ascii="Times New Roman" w:hAnsi="Times New Roman" w:cs="Times New Roman"/>
                <w:szCs w:val="24"/>
              </w:rPr>
            </w:pPr>
            <w:proofErr w:type="gramStart"/>
            <w:r w:rsidRPr="00A52FCD">
              <w:rPr>
                <w:rFonts w:ascii="Times New Roman" w:hAnsi="Times New Roman" w:cs="Times New Roman"/>
                <w:szCs w:val="24"/>
              </w:rPr>
              <w:t>Подборка из природного материала (шишки, мох, желуди, семена подсолнечника, арбуза, дыни, остатки цветных ниток, кусочки меха, ткани, пробки, орехи и т.п).</w:t>
            </w:r>
            <w:proofErr w:type="gramEnd"/>
            <w:r w:rsidRPr="00A52FCD">
              <w:rPr>
                <w:rFonts w:ascii="Times New Roman" w:hAnsi="Times New Roman" w:cs="Times New Roman"/>
                <w:szCs w:val="24"/>
              </w:rPr>
              <w:t xml:space="preserve"> Бумага, тонкий картон. Ткань, кожа, тесьма, пуговицы, нитки. Проволока в полихлорвиниловой оболочке, поролон, пенопласт.</w:t>
            </w:r>
          </w:p>
        </w:tc>
      </w:tr>
      <w:tr w:rsidR="00501DD9" w:rsidRPr="00A52FCD" w:rsidTr="00FC3A3D">
        <w:trPr>
          <w:trHeight w:val="1046"/>
        </w:trPr>
        <w:tc>
          <w:tcPr>
            <w:tcW w:w="608" w:type="dxa"/>
            <w:vMerge/>
          </w:tcPr>
          <w:p w:rsidR="00501DD9" w:rsidRPr="00A52FCD" w:rsidRDefault="00501DD9" w:rsidP="00501DD9">
            <w:pPr>
              <w:spacing w:after="0" w:line="240" w:lineRule="auto"/>
              <w:rPr>
                <w:rFonts w:ascii="Times New Roman" w:hAnsi="Times New Roman" w:cs="Times New Roman"/>
                <w:szCs w:val="24"/>
              </w:rPr>
            </w:pPr>
          </w:p>
        </w:tc>
        <w:tc>
          <w:tcPr>
            <w:tcW w:w="1485" w:type="dxa"/>
            <w:vMerge/>
          </w:tcPr>
          <w:p w:rsidR="00501DD9" w:rsidRPr="00A52FCD" w:rsidRDefault="00501DD9" w:rsidP="00501DD9">
            <w:pPr>
              <w:spacing w:after="0" w:line="240" w:lineRule="auto"/>
              <w:rPr>
                <w:rFonts w:ascii="Times New Roman" w:hAnsi="Times New Roman" w:cs="Times New Roman"/>
                <w:szCs w:val="24"/>
              </w:rPr>
            </w:pPr>
          </w:p>
        </w:tc>
        <w:tc>
          <w:tcPr>
            <w:tcW w:w="1559" w:type="dxa"/>
          </w:tcPr>
          <w:p w:rsidR="00501DD9" w:rsidRPr="00A52FCD" w:rsidRDefault="00501DD9" w:rsidP="00501DD9">
            <w:pPr>
              <w:spacing w:after="0" w:line="240" w:lineRule="auto"/>
              <w:rPr>
                <w:rFonts w:ascii="Times New Roman" w:hAnsi="Times New Roman" w:cs="Times New Roman"/>
                <w:spacing w:val="-2"/>
                <w:szCs w:val="24"/>
              </w:rPr>
            </w:pPr>
            <w:r w:rsidRPr="00A52FCD">
              <w:rPr>
                <w:rFonts w:ascii="Times New Roman" w:hAnsi="Times New Roman" w:cs="Times New Roman"/>
                <w:spacing w:val="-2"/>
                <w:szCs w:val="24"/>
              </w:rPr>
              <w:t>Театральная зона</w:t>
            </w:r>
          </w:p>
        </w:tc>
        <w:tc>
          <w:tcPr>
            <w:tcW w:w="11556" w:type="dxa"/>
          </w:tcPr>
          <w:p w:rsidR="00501DD9" w:rsidRPr="00A52FCD" w:rsidRDefault="00501DD9" w:rsidP="00FC3A3D">
            <w:pPr>
              <w:shd w:val="clear" w:color="auto" w:fill="FFFFFF"/>
              <w:spacing w:after="0" w:line="240" w:lineRule="auto"/>
              <w:ind w:left="5"/>
              <w:rPr>
                <w:rFonts w:ascii="Times New Roman" w:hAnsi="Times New Roman" w:cs="Times New Roman"/>
                <w:color w:val="000000"/>
                <w:spacing w:val="-3"/>
                <w:szCs w:val="24"/>
              </w:rPr>
            </w:pPr>
            <w:r w:rsidRPr="00A52FCD">
              <w:rPr>
                <w:rFonts w:ascii="Times New Roman" w:hAnsi="Times New Roman" w:cs="Times New Roman"/>
                <w:color w:val="000000"/>
                <w:spacing w:val="2"/>
                <w:w w:val="98"/>
                <w:szCs w:val="24"/>
              </w:rPr>
              <w:t xml:space="preserve"> Ширма, настольный театр, кукольный и пальчиковый театр (вязаный и сшитый), театр на прищепках, на кружках, деревянные модели персонажей и декораций сказок,</w:t>
            </w:r>
            <w:r w:rsidRPr="00A52FCD">
              <w:rPr>
                <w:rFonts w:ascii="Times New Roman" w:hAnsi="Times New Roman" w:cs="Times New Roman"/>
                <w:color w:val="000000"/>
                <w:spacing w:val="-2"/>
                <w:szCs w:val="24"/>
              </w:rPr>
              <w:t xml:space="preserve"> набор персонажей для плоскостного театра,</w:t>
            </w:r>
            <w:r w:rsidRPr="00A52FCD">
              <w:rPr>
                <w:rFonts w:ascii="Times New Roman" w:hAnsi="Times New Roman" w:cs="Times New Roman"/>
                <w:color w:val="000000"/>
                <w:spacing w:val="2"/>
                <w:w w:val="98"/>
                <w:szCs w:val="24"/>
              </w:rPr>
              <w:t xml:space="preserve">  фланелеграф, разноцветные флажки и платочки, цветы,  уголок ряжения, атрибуты и детали комстюмов (хвостики, фартуки и др.). </w:t>
            </w:r>
            <w:r w:rsidRPr="00A52FCD">
              <w:rPr>
                <w:rFonts w:ascii="Times New Roman" w:hAnsi="Times New Roman" w:cs="Times New Roman"/>
                <w:szCs w:val="24"/>
              </w:rPr>
              <w:t xml:space="preserve"> Набор масок (сказочные персонажи, овощи, животные). </w:t>
            </w:r>
            <w:r w:rsidRPr="00A52FCD">
              <w:rPr>
                <w:rFonts w:ascii="Times New Roman" w:hAnsi="Times New Roman" w:cs="Times New Roman"/>
                <w:color w:val="000000"/>
                <w:spacing w:val="-2"/>
                <w:szCs w:val="24"/>
              </w:rPr>
              <w:t xml:space="preserve"> </w:t>
            </w:r>
          </w:p>
        </w:tc>
      </w:tr>
      <w:tr w:rsidR="00501DD9" w:rsidRPr="00A52FCD" w:rsidTr="00501DD9">
        <w:trPr>
          <w:trHeight w:val="1180"/>
        </w:trPr>
        <w:tc>
          <w:tcPr>
            <w:tcW w:w="608" w:type="dxa"/>
            <w:vMerge/>
          </w:tcPr>
          <w:p w:rsidR="00501DD9" w:rsidRPr="00A52FCD" w:rsidRDefault="00501DD9" w:rsidP="00501DD9">
            <w:pPr>
              <w:spacing w:after="0" w:line="240" w:lineRule="auto"/>
              <w:rPr>
                <w:rFonts w:ascii="Times New Roman" w:hAnsi="Times New Roman" w:cs="Times New Roman"/>
                <w:szCs w:val="24"/>
              </w:rPr>
            </w:pPr>
          </w:p>
        </w:tc>
        <w:tc>
          <w:tcPr>
            <w:tcW w:w="1485" w:type="dxa"/>
            <w:vMerge/>
          </w:tcPr>
          <w:p w:rsidR="00501DD9" w:rsidRPr="00A52FCD" w:rsidRDefault="00501DD9" w:rsidP="00501DD9">
            <w:pPr>
              <w:spacing w:after="0" w:line="240" w:lineRule="auto"/>
              <w:rPr>
                <w:rFonts w:ascii="Times New Roman" w:hAnsi="Times New Roman" w:cs="Times New Roman"/>
                <w:szCs w:val="24"/>
              </w:rPr>
            </w:pPr>
          </w:p>
        </w:tc>
        <w:tc>
          <w:tcPr>
            <w:tcW w:w="1559" w:type="dxa"/>
          </w:tcPr>
          <w:p w:rsidR="00501DD9" w:rsidRPr="00A52FCD" w:rsidRDefault="00501DD9" w:rsidP="00501DD9">
            <w:pPr>
              <w:spacing w:after="0" w:line="240" w:lineRule="auto"/>
              <w:rPr>
                <w:rFonts w:ascii="Times New Roman" w:hAnsi="Times New Roman" w:cs="Times New Roman"/>
                <w:spacing w:val="-2"/>
                <w:szCs w:val="24"/>
              </w:rPr>
            </w:pPr>
            <w:r w:rsidRPr="00A52FCD">
              <w:rPr>
                <w:rFonts w:ascii="Times New Roman" w:hAnsi="Times New Roman" w:cs="Times New Roman"/>
                <w:spacing w:val="-2"/>
                <w:szCs w:val="24"/>
              </w:rPr>
              <w:t>Музыкальный уголок</w:t>
            </w:r>
          </w:p>
        </w:tc>
        <w:tc>
          <w:tcPr>
            <w:tcW w:w="11556" w:type="dxa"/>
          </w:tcPr>
          <w:p w:rsidR="00501DD9" w:rsidRPr="00A52FCD" w:rsidRDefault="00501DD9" w:rsidP="00501DD9">
            <w:pPr>
              <w:shd w:val="clear" w:color="auto" w:fill="FFFFFF"/>
              <w:spacing w:after="0" w:line="240" w:lineRule="auto"/>
              <w:ind w:right="19" w:firstLine="5"/>
              <w:rPr>
                <w:rFonts w:ascii="Times New Roman" w:hAnsi="Times New Roman" w:cs="Times New Roman"/>
                <w:color w:val="000000"/>
                <w:spacing w:val="2"/>
                <w:w w:val="98"/>
                <w:szCs w:val="24"/>
              </w:rPr>
            </w:pPr>
            <w:r w:rsidRPr="00A52FCD">
              <w:rPr>
                <w:rFonts w:ascii="Times New Roman" w:hAnsi="Times New Roman" w:cs="Times New Roman"/>
                <w:color w:val="000000"/>
                <w:spacing w:val="2"/>
                <w:w w:val="98"/>
                <w:szCs w:val="24"/>
              </w:rPr>
              <w:t>Детские музыкальные инструменты, построенные на одном звуке: дудки,  маракасы, погремушки, губная гармошка</w:t>
            </w:r>
          </w:p>
          <w:p w:rsidR="00501DD9" w:rsidRPr="00A52FCD" w:rsidRDefault="00501DD9" w:rsidP="00501DD9">
            <w:pPr>
              <w:shd w:val="clear" w:color="auto" w:fill="FFFFFF"/>
              <w:spacing w:after="0" w:line="240" w:lineRule="auto"/>
              <w:ind w:right="19" w:firstLine="5"/>
              <w:rPr>
                <w:rFonts w:ascii="Times New Roman" w:hAnsi="Times New Roman" w:cs="Times New Roman"/>
                <w:color w:val="000000"/>
                <w:spacing w:val="2"/>
                <w:w w:val="98"/>
                <w:szCs w:val="24"/>
              </w:rPr>
            </w:pPr>
            <w:r w:rsidRPr="00A52FCD">
              <w:rPr>
                <w:rFonts w:ascii="Times New Roman" w:hAnsi="Times New Roman" w:cs="Times New Roman"/>
                <w:color w:val="000000"/>
                <w:spacing w:val="2"/>
                <w:w w:val="98"/>
                <w:szCs w:val="24"/>
              </w:rPr>
              <w:t>ударные инструменты: барабан, деревянные палочки, металлофон, бубен.</w:t>
            </w:r>
          </w:p>
          <w:p w:rsidR="00501DD9" w:rsidRPr="00A52FCD" w:rsidRDefault="00501DD9" w:rsidP="00A52FCD">
            <w:pPr>
              <w:shd w:val="clear" w:color="auto" w:fill="FFFFFF"/>
              <w:spacing w:after="0" w:line="240" w:lineRule="auto"/>
              <w:ind w:right="19" w:firstLine="5"/>
              <w:jc w:val="center"/>
              <w:rPr>
                <w:rFonts w:ascii="Times New Roman" w:hAnsi="Times New Roman" w:cs="Times New Roman"/>
                <w:color w:val="000000"/>
                <w:spacing w:val="2"/>
                <w:w w:val="98"/>
                <w:szCs w:val="24"/>
              </w:rPr>
            </w:pPr>
            <w:r w:rsidRPr="00A52FCD">
              <w:rPr>
                <w:rFonts w:ascii="Times New Roman" w:hAnsi="Times New Roman" w:cs="Times New Roman"/>
                <w:color w:val="000000"/>
                <w:spacing w:val="2"/>
                <w:w w:val="98"/>
                <w:szCs w:val="24"/>
              </w:rPr>
              <w:t>музыкальные игрушки: волчок.</w:t>
            </w:r>
          </w:p>
        </w:tc>
      </w:tr>
      <w:tr w:rsidR="00501DD9" w:rsidRPr="00A52FCD" w:rsidTr="00FC3A3D">
        <w:trPr>
          <w:trHeight w:val="1122"/>
        </w:trPr>
        <w:tc>
          <w:tcPr>
            <w:tcW w:w="608" w:type="dxa"/>
          </w:tcPr>
          <w:p w:rsidR="00501DD9" w:rsidRPr="00A52FCD" w:rsidRDefault="00501DD9" w:rsidP="00501DD9">
            <w:pPr>
              <w:spacing w:after="0" w:line="240" w:lineRule="auto"/>
              <w:rPr>
                <w:rFonts w:ascii="Times New Roman" w:hAnsi="Times New Roman" w:cs="Times New Roman"/>
                <w:szCs w:val="24"/>
              </w:rPr>
            </w:pPr>
            <w:r w:rsidRPr="00A52FCD">
              <w:rPr>
                <w:rFonts w:ascii="Times New Roman" w:hAnsi="Times New Roman" w:cs="Times New Roman"/>
                <w:szCs w:val="24"/>
              </w:rPr>
              <w:lastRenderedPageBreak/>
              <w:t>3.</w:t>
            </w:r>
          </w:p>
        </w:tc>
        <w:tc>
          <w:tcPr>
            <w:tcW w:w="1485" w:type="dxa"/>
          </w:tcPr>
          <w:p w:rsidR="00501DD9" w:rsidRPr="00A52FCD" w:rsidRDefault="00501DD9" w:rsidP="00501DD9">
            <w:pPr>
              <w:spacing w:after="0" w:line="240" w:lineRule="auto"/>
              <w:rPr>
                <w:rFonts w:ascii="Times New Roman" w:hAnsi="Times New Roman" w:cs="Times New Roman"/>
                <w:szCs w:val="24"/>
              </w:rPr>
            </w:pPr>
            <w:r w:rsidRPr="00A52FCD">
              <w:rPr>
                <w:rFonts w:ascii="Times New Roman" w:hAnsi="Times New Roman" w:cs="Times New Roman"/>
                <w:szCs w:val="24"/>
              </w:rPr>
              <w:t>Физическая культура и здоровье</w:t>
            </w:r>
          </w:p>
        </w:tc>
        <w:tc>
          <w:tcPr>
            <w:tcW w:w="1559" w:type="dxa"/>
          </w:tcPr>
          <w:p w:rsidR="00501DD9" w:rsidRPr="00A52FCD" w:rsidRDefault="00501DD9" w:rsidP="00501DD9">
            <w:pPr>
              <w:spacing w:after="0" w:line="240" w:lineRule="auto"/>
              <w:rPr>
                <w:rFonts w:ascii="Times New Roman" w:hAnsi="Times New Roman" w:cs="Times New Roman"/>
                <w:szCs w:val="24"/>
              </w:rPr>
            </w:pPr>
            <w:r w:rsidRPr="00A52FCD">
              <w:rPr>
                <w:rFonts w:ascii="Times New Roman" w:hAnsi="Times New Roman" w:cs="Times New Roman"/>
                <w:szCs w:val="24"/>
              </w:rPr>
              <w:t>Физкультурный уголок</w:t>
            </w:r>
          </w:p>
          <w:p w:rsidR="00501DD9" w:rsidRPr="00A52FCD" w:rsidRDefault="00501DD9" w:rsidP="00501DD9">
            <w:pPr>
              <w:spacing w:after="0" w:line="240" w:lineRule="auto"/>
              <w:rPr>
                <w:rFonts w:ascii="Times New Roman" w:hAnsi="Times New Roman" w:cs="Times New Roman"/>
                <w:szCs w:val="24"/>
              </w:rPr>
            </w:pPr>
          </w:p>
          <w:p w:rsidR="00501DD9" w:rsidRPr="00A52FCD" w:rsidRDefault="00501DD9" w:rsidP="00501DD9">
            <w:pPr>
              <w:spacing w:after="0" w:line="240" w:lineRule="auto"/>
              <w:rPr>
                <w:rFonts w:ascii="Times New Roman" w:hAnsi="Times New Roman" w:cs="Times New Roman"/>
                <w:szCs w:val="24"/>
              </w:rPr>
            </w:pPr>
          </w:p>
        </w:tc>
        <w:tc>
          <w:tcPr>
            <w:tcW w:w="11556" w:type="dxa"/>
          </w:tcPr>
          <w:p w:rsidR="00501DD9" w:rsidRPr="00A52FCD" w:rsidRDefault="00501DD9" w:rsidP="00501DD9">
            <w:pPr>
              <w:spacing w:after="0" w:line="240" w:lineRule="auto"/>
              <w:rPr>
                <w:rFonts w:ascii="Times New Roman" w:hAnsi="Times New Roman" w:cs="Times New Roman"/>
                <w:color w:val="000000"/>
                <w:spacing w:val="-3"/>
                <w:szCs w:val="24"/>
              </w:rPr>
            </w:pPr>
            <w:r w:rsidRPr="00A52FCD">
              <w:rPr>
                <w:rFonts w:ascii="Times New Roman" w:hAnsi="Times New Roman" w:cs="Times New Roman"/>
                <w:szCs w:val="24"/>
              </w:rPr>
              <w:t xml:space="preserve">Коврик массажный-4шт. Скакалка короткая-10 шт. Кегли (набор). Мешочек с грузом малый-10 шт. Мяч большой 1 шт.  Мяч средний-5 шт. Мяч малый-5 шт. </w:t>
            </w:r>
            <w:r w:rsidRPr="00A52FCD">
              <w:rPr>
                <w:rFonts w:ascii="Times New Roman" w:hAnsi="Times New Roman" w:cs="Times New Roman"/>
                <w:color w:val="000000"/>
                <w:spacing w:val="-3"/>
                <w:szCs w:val="24"/>
              </w:rPr>
              <w:t xml:space="preserve"> Мячи пластмассовые малые-40шт. </w:t>
            </w:r>
            <w:r w:rsidRPr="00A52FCD">
              <w:rPr>
                <w:rFonts w:ascii="Times New Roman" w:hAnsi="Times New Roman" w:cs="Times New Roman"/>
                <w:szCs w:val="24"/>
              </w:rPr>
              <w:t xml:space="preserve"> Обруч средний-5 шт. Лента короткая. Флажки.</w:t>
            </w:r>
            <w:r w:rsidRPr="00A52FCD">
              <w:rPr>
                <w:rFonts w:ascii="Times New Roman" w:hAnsi="Times New Roman" w:cs="Times New Roman"/>
                <w:color w:val="000000"/>
                <w:spacing w:val="-3"/>
                <w:szCs w:val="24"/>
              </w:rPr>
              <w:t xml:space="preserve"> </w:t>
            </w:r>
            <w:r w:rsidRPr="00A52FCD">
              <w:rPr>
                <w:rFonts w:ascii="Times New Roman" w:hAnsi="Times New Roman" w:cs="Times New Roman"/>
                <w:color w:val="000000"/>
                <w:spacing w:val="-4"/>
                <w:szCs w:val="24"/>
              </w:rPr>
              <w:t>Кегли (набор)</w:t>
            </w:r>
            <w:r w:rsidRPr="00A52FCD">
              <w:rPr>
                <w:rFonts w:ascii="Times New Roman" w:hAnsi="Times New Roman" w:cs="Times New Roman"/>
                <w:color w:val="000000"/>
                <w:spacing w:val="-3"/>
                <w:szCs w:val="24"/>
              </w:rPr>
              <w:t>. Дартс. Кубики-40 шт. Нестандартное физ. оборудование.</w:t>
            </w:r>
          </w:p>
          <w:p w:rsidR="00501DD9" w:rsidRPr="00A52FCD" w:rsidRDefault="00501DD9" w:rsidP="00501DD9">
            <w:pPr>
              <w:spacing w:after="0" w:line="240" w:lineRule="auto"/>
              <w:rPr>
                <w:rFonts w:ascii="Times New Roman" w:hAnsi="Times New Roman" w:cs="Times New Roman"/>
                <w:szCs w:val="24"/>
              </w:rPr>
            </w:pPr>
            <w:r w:rsidRPr="00A52FCD">
              <w:rPr>
                <w:rFonts w:ascii="Times New Roman" w:hAnsi="Times New Roman" w:cs="Times New Roman"/>
                <w:color w:val="000000"/>
                <w:spacing w:val="-3"/>
                <w:szCs w:val="24"/>
              </w:rPr>
              <w:t>Картотеки: «Подвижные игры», «Дыхательная гимнастика», «Бодрящая гимнастика», «Комплекс утренней гимнастики».</w:t>
            </w:r>
          </w:p>
        </w:tc>
      </w:tr>
      <w:tr w:rsidR="00501DD9" w:rsidRPr="00A52FCD" w:rsidTr="00501DD9">
        <w:trPr>
          <w:trHeight w:val="1262"/>
        </w:trPr>
        <w:tc>
          <w:tcPr>
            <w:tcW w:w="608" w:type="dxa"/>
          </w:tcPr>
          <w:p w:rsidR="00501DD9" w:rsidRPr="00A52FCD" w:rsidRDefault="00501DD9" w:rsidP="00501DD9">
            <w:pPr>
              <w:spacing w:after="0" w:line="240" w:lineRule="auto"/>
              <w:rPr>
                <w:rFonts w:ascii="Times New Roman" w:hAnsi="Times New Roman" w:cs="Times New Roman"/>
                <w:szCs w:val="24"/>
              </w:rPr>
            </w:pPr>
            <w:r w:rsidRPr="00A52FCD">
              <w:rPr>
                <w:rFonts w:ascii="Times New Roman" w:hAnsi="Times New Roman" w:cs="Times New Roman"/>
                <w:szCs w:val="24"/>
              </w:rPr>
              <w:t>4.</w:t>
            </w:r>
          </w:p>
        </w:tc>
        <w:tc>
          <w:tcPr>
            <w:tcW w:w="1485" w:type="dxa"/>
          </w:tcPr>
          <w:p w:rsidR="00501DD9" w:rsidRPr="00A52FCD" w:rsidRDefault="00501DD9" w:rsidP="00501DD9">
            <w:pPr>
              <w:spacing w:after="0" w:line="240" w:lineRule="auto"/>
              <w:rPr>
                <w:rFonts w:ascii="Times New Roman" w:hAnsi="Times New Roman" w:cs="Times New Roman"/>
                <w:szCs w:val="24"/>
              </w:rPr>
            </w:pPr>
            <w:r w:rsidRPr="00A52FCD">
              <w:rPr>
                <w:rFonts w:ascii="Times New Roman" w:hAnsi="Times New Roman" w:cs="Times New Roman"/>
                <w:szCs w:val="24"/>
              </w:rPr>
              <w:t>Социально-личностное развитие</w:t>
            </w:r>
          </w:p>
        </w:tc>
        <w:tc>
          <w:tcPr>
            <w:tcW w:w="1559" w:type="dxa"/>
          </w:tcPr>
          <w:p w:rsidR="00501DD9" w:rsidRPr="00A52FCD" w:rsidRDefault="00501DD9" w:rsidP="00501DD9">
            <w:pPr>
              <w:spacing w:after="0" w:line="240" w:lineRule="auto"/>
              <w:rPr>
                <w:rFonts w:ascii="Times New Roman" w:hAnsi="Times New Roman" w:cs="Times New Roman"/>
                <w:szCs w:val="24"/>
              </w:rPr>
            </w:pPr>
            <w:r w:rsidRPr="00A52FCD">
              <w:rPr>
                <w:rFonts w:ascii="Times New Roman" w:hAnsi="Times New Roman" w:cs="Times New Roman"/>
                <w:szCs w:val="24"/>
              </w:rPr>
              <w:t>Игровой уголок</w:t>
            </w:r>
          </w:p>
          <w:p w:rsidR="00501DD9" w:rsidRPr="00A52FCD" w:rsidRDefault="00501DD9" w:rsidP="00501DD9">
            <w:pPr>
              <w:spacing w:after="0" w:line="240" w:lineRule="auto"/>
              <w:rPr>
                <w:rFonts w:ascii="Times New Roman" w:hAnsi="Times New Roman" w:cs="Times New Roman"/>
                <w:szCs w:val="24"/>
              </w:rPr>
            </w:pPr>
            <w:r w:rsidRPr="00A52FCD">
              <w:rPr>
                <w:rFonts w:ascii="Times New Roman" w:hAnsi="Times New Roman" w:cs="Times New Roman"/>
                <w:spacing w:val="-2"/>
                <w:szCs w:val="24"/>
              </w:rPr>
              <w:t xml:space="preserve"> </w:t>
            </w:r>
          </w:p>
        </w:tc>
        <w:tc>
          <w:tcPr>
            <w:tcW w:w="11556" w:type="dxa"/>
          </w:tcPr>
          <w:p w:rsidR="00501DD9" w:rsidRPr="00A52FCD" w:rsidRDefault="00501DD9" w:rsidP="00501DD9">
            <w:pPr>
              <w:shd w:val="clear" w:color="auto" w:fill="FFFFFF"/>
              <w:spacing w:after="0" w:line="240" w:lineRule="auto"/>
              <w:ind w:left="5"/>
              <w:rPr>
                <w:rFonts w:ascii="Times New Roman" w:hAnsi="Times New Roman" w:cs="Times New Roman"/>
                <w:color w:val="000000"/>
                <w:spacing w:val="-3"/>
                <w:szCs w:val="24"/>
              </w:rPr>
            </w:pPr>
            <w:r w:rsidRPr="00A52FCD">
              <w:rPr>
                <w:rFonts w:ascii="Times New Roman" w:hAnsi="Times New Roman" w:cs="Times New Roman"/>
                <w:color w:val="000000"/>
                <w:spacing w:val="-3"/>
                <w:szCs w:val="24"/>
              </w:rPr>
              <w:t xml:space="preserve">Куклы средние-9 шт., кукла большая-1 шт., кукла малая-2 шт., кукла-пупс-3 шт. Резиновые игрушки </w:t>
            </w:r>
            <w:r w:rsidRPr="00A52FCD">
              <w:rPr>
                <w:rFonts w:ascii="Times New Roman" w:hAnsi="Times New Roman" w:cs="Times New Roman"/>
                <w:color w:val="000000"/>
                <w:spacing w:val="-2"/>
                <w:szCs w:val="24"/>
              </w:rPr>
              <w:t>(средние и мелкие)</w:t>
            </w:r>
            <w:r w:rsidRPr="00A52FCD">
              <w:rPr>
                <w:rFonts w:ascii="Times New Roman" w:hAnsi="Times New Roman" w:cs="Times New Roman"/>
                <w:color w:val="000000"/>
                <w:spacing w:val="-3"/>
                <w:szCs w:val="24"/>
              </w:rPr>
              <w:t xml:space="preserve">. </w:t>
            </w:r>
            <w:r w:rsidRPr="00A52FCD">
              <w:rPr>
                <w:rFonts w:ascii="Times New Roman" w:hAnsi="Times New Roman" w:cs="Times New Roman"/>
                <w:color w:val="000000"/>
                <w:spacing w:val="-1"/>
                <w:szCs w:val="24"/>
              </w:rPr>
              <w:t xml:space="preserve"> </w:t>
            </w:r>
            <w:r w:rsidRPr="00A52FCD">
              <w:rPr>
                <w:rFonts w:ascii="Times New Roman" w:hAnsi="Times New Roman" w:cs="Times New Roman"/>
                <w:color w:val="000000"/>
                <w:spacing w:val="-3"/>
                <w:szCs w:val="24"/>
              </w:rPr>
              <w:t>Каска/шлем-6шт</w:t>
            </w:r>
            <w:r w:rsidRPr="00A52FCD">
              <w:rPr>
                <w:rFonts w:ascii="Times New Roman" w:hAnsi="Times New Roman" w:cs="Times New Roman"/>
                <w:color w:val="000000"/>
                <w:spacing w:val="-1"/>
                <w:szCs w:val="24"/>
              </w:rPr>
              <w:t>.</w:t>
            </w:r>
            <w:r w:rsidRPr="00A52FCD">
              <w:rPr>
                <w:rFonts w:ascii="Times New Roman" w:hAnsi="Times New Roman" w:cs="Times New Roman"/>
                <w:color w:val="000000"/>
                <w:spacing w:val="-3"/>
                <w:szCs w:val="24"/>
              </w:rPr>
              <w:t xml:space="preserve"> Набор чайной посуды (средний). Набор чайной посуды (мелкий). Набор кухонной посуды (средней). Набор столовых принадлежностей на стойке, подносы-4шт. Набор «Овощи», «Фрукты». Набор медицинских принадлежностей. Набор «Парикмахерская». Швейная машинка. </w:t>
            </w:r>
            <w:r w:rsidRPr="00A52FCD">
              <w:rPr>
                <w:rFonts w:ascii="Times New Roman" w:hAnsi="Times New Roman" w:cs="Times New Roman"/>
                <w:color w:val="323232"/>
                <w:spacing w:val="-5"/>
                <w:szCs w:val="24"/>
              </w:rPr>
              <w:t>Весы</w:t>
            </w:r>
            <w:r w:rsidRPr="00A52FCD">
              <w:rPr>
                <w:rFonts w:ascii="Times New Roman" w:hAnsi="Times New Roman" w:cs="Times New Roman"/>
                <w:color w:val="000000"/>
                <w:spacing w:val="-3"/>
                <w:szCs w:val="24"/>
              </w:rPr>
              <w:t xml:space="preserve">. Чековая касса. Утюг. Гладильная доска. Ванна средняя, стиральная доска-4 шт. Кукольный горшок. </w:t>
            </w:r>
            <w:r w:rsidRPr="00A52FCD">
              <w:rPr>
                <w:rFonts w:ascii="Times New Roman" w:hAnsi="Times New Roman" w:cs="Times New Roman"/>
                <w:szCs w:val="24"/>
              </w:rPr>
              <w:t xml:space="preserve"> Сумки, корзинки, рюкзачки. </w:t>
            </w:r>
            <w:r w:rsidRPr="00A52FCD">
              <w:rPr>
                <w:rFonts w:ascii="Times New Roman" w:hAnsi="Times New Roman" w:cs="Times New Roman"/>
                <w:color w:val="000000"/>
                <w:spacing w:val="-3"/>
                <w:szCs w:val="24"/>
              </w:rPr>
              <w:t xml:space="preserve"> Стойка: «Аптека», «Магазин»,  «Мастерская». Коляска для средних кукол (складная)-1шт., коляска зимняя -1шт., </w:t>
            </w:r>
            <w:r w:rsidRPr="00A52FCD">
              <w:rPr>
                <w:rFonts w:ascii="Times New Roman" w:hAnsi="Times New Roman" w:cs="Times New Roman"/>
                <w:color w:val="000000"/>
                <w:spacing w:val="-4"/>
                <w:szCs w:val="24"/>
              </w:rPr>
              <w:t>Телефон</w:t>
            </w:r>
            <w:r w:rsidRPr="00A52FCD">
              <w:rPr>
                <w:rFonts w:ascii="Times New Roman" w:hAnsi="Times New Roman" w:cs="Times New Roman"/>
                <w:color w:val="000000"/>
                <w:spacing w:val="-3"/>
                <w:szCs w:val="24"/>
              </w:rPr>
              <w:t xml:space="preserve">. Компьютер. </w:t>
            </w:r>
            <w:r w:rsidRPr="00A52FCD">
              <w:rPr>
                <w:rFonts w:ascii="Times New Roman" w:hAnsi="Times New Roman" w:cs="Times New Roman"/>
                <w:color w:val="323232"/>
                <w:spacing w:val="-6"/>
                <w:szCs w:val="24"/>
              </w:rPr>
              <w:t>Часы</w:t>
            </w:r>
            <w:r w:rsidRPr="00A52FCD">
              <w:rPr>
                <w:rFonts w:ascii="Times New Roman" w:hAnsi="Times New Roman" w:cs="Times New Roman"/>
                <w:color w:val="000000"/>
                <w:spacing w:val="-3"/>
                <w:szCs w:val="24"/>
              </w:rPr>
              <w:t xml:space="preserve">. Телевизор. </w:t>
            </w:r>
            <w:r w:rsidRPr="00A52FCD">
              <w:rPr>
                <w:rFonts w:ascii="Times New Roman" w:hAnsi="Times New Roman" w:cs="Times New Roman"/>
                <w:color w:val="000000"/>
                <w:spacing w:val="-2"/>
                <w:szCs w:val="24"/>
              </w:rPr>
              <w:t>Бинокль. Самовар. Газовая плита настольная. Полка для посуды. Шкаф для кукольного белья.</w:t>
            </w:r>
            <w:r w:rsidRPr="00A52FCD">
              <w:rPr>
                <w:rFonts w:ascii="Times New Roman" w:hAnsi="Times New Roman" w:cs="Times New Roman"/>
                <w:color w:val="000000"/>
                <w:spacing w:val="-3"/>
                <w:szCs w:val="24"/>
              </w:rPr>
              <w:t xml:space="preserve"> Грузовик (средних размеров). Автомобили разного назначения (средних размеров)-4шт., малых размеров-6шт. Тракторы: большой-1шт., средний-2шт. </w:t>
            </w:r>
            <w:r w:rsidRPr="00A52FCD">
              <w:rPr>
                <w:rFonts w:ascii="Times New Roman" w:hAnsi="Times New Roman" w:cs="Times New Roman"/>
                <w:color w:val="000000"/>
                <w:spacing w:val="-2"/>
                <w:szCs w:val="24"/>
              </w:rPr>
              <w:t>Автомобили (мелкие: легковые, гоночные, грузовички и др.)</w:t>
            </w:r>
            <w:r w:rsidRPr="00A52FCD">
              <w:rPr>
                <w:rFonts w:ascii="Times New Roman" w:hAnsi="Times New Roman" w:cs="Times New Roman"/>
                <w:color w:val="000000"/>
                <w:spacing w:val="-3"/>
                <w:szCs w:val="24"/>
              </w:rPr>
              <w:t xml:space="preserve"> </w:t>
            </w:r>
            <w:r w:rsidRPr="00A52FCD">
              <w:rPr>
                <w:rFonts w:ascii="Times New Roman" w:hAnsi="Times New Roman" w:cs="Times New Roman"/>
                <w:color w:val="000000"/>
                <w:spacing w:val="-2"/>
                <w:szCs w:val="24"/>
              </w:rPr>
              <w:t>Набор: железная дорога</w:t>
            </w:r>
            <w:r w:rsidRPr="00A52FCD">
              <w:rPr>
                <w:rFonts w:ascii="Times New Roman" w:hAnsi="Times New Roman" w:cs="Times New Roman"/>
                <w:szCs w:val="24"/>
              </w:rPr>
              <w:t xml:space="preserve">. </w:t>
            </w:r>
            <w:r w:rsidRPr="00A52FCD">
              <w:rPr>
                <w:rFonts w:ascii="Times New Roman" w:hAnsi="Times New Roman" w:cs="Times New Roman"/>
                <w:color w:val="000000"/>
                <w:spacing w:val="-3"/>
                <w:szCs w:val="24"/>
              </w:rPr>
              <w:t>Руль-2 шт.</w:t>
            </w:r>
            <w:r w:rsidRPr="00A52FCD">
              <w:rPr>
                <w:rFonts w:ascii="Times New Roman" w:hAnsi="Times New Roman" w:cs="Times New Roman"/>
                <w:szCs w:val="24"/>
              </w:rPr>
              <w:t xml:space="preserve"> </w:t>
            </w:r>
            <w:r w:rsidRPr="00A52FCD">
              <w:rPr>
                <w:rFonts w:ascii="Times New Roman" w:hAnsi="Times New Roman" w:cs="Times New Roman"/>
                <w:color w:val="000000"/>
                <w:spacing w:val="-2"/>
                <w:szCs w:val="24"/>
              </w:rPr>
              <w:t>Набор дорожных знаков и светофор, для мелкого транспорта</w:t>
            </w:r>
            <w:r w:rsidRPr="00A52FCD">
              <w:rPr>
                <w:rFonts w:ascii="Times New Roman" w:hAnsi="Times New Roman" w:cs="Times New Roman"/>
                <w:szCs w:val="24"/>
              </w:rPr>
              <w:t xml:space="preserve">. </w:t>
            </w:r>
            <w:r w:rsidRPr="00A52FCD">
              <w:rPr>
                <w:rFonts w:ascii="Times New Roman" w:hAnsi="Times New Roman" w:cs="Times New Roman"/>
                <w:color w:val="000000"/>
                <w:spacing w:val="-3"/>
                <w:szCs w:val="24"/>
              </w:rPr>
              <w:t>Набор мебели  деревянный для средних кукол (стол, кровать, шкаф), кроватка  средняя-2шт., кровать большая, диван большой, стол большой, трельяж, газовая плита.</w:t>
            </w:r>
          </w:p>
          <w:p w:rsidR="00501DD9" w:rsidRPr="00A52FCD" w:rsidRDefault="00501DD9" w:rsidP="00501DD9">
            <w:pPr>
              <w:shd w:val="clear" w:color="auto" w:fill="FFFFFF"/>
              <w:spacing w:after="0" w:line="240" w:lineRule="auto"/>
              <w:ind w:left="19"/>
              <w:rPr>
                <w:rFonts w:ascii="Times New Roman" w:hAnsi="Times New Roman" w:cs="Times New Roman"/>
                <w:color w:val="000000"/>
                <w:spacing w:val="-3"/>
                <w:szCs w:val="24"/>
              </w:rPr>
            </w:pPr>
            <w:r w:rsidRPr="00A52FCD">
              <w:rPr>
                <w:rFonts w:ascii="Times New Roman" w:hAnsi="Times New Roman" w:cs="Times New Roman"/>
                <w:color w:val="000000"/>
                <w:spacing w:val="-3"/>
                <w:szCs w:val="24"/>
              </w:rPr>
              <w:t xml:space="preserve">Набор мебели для мелких персонажей. </w:t>
            </w:r>
            <w:r w:rsidRPr="00A52FCD">
              <w:rPr>
                <w:rFonts w:ascii="Times New Roman" w:hAnsi="Times New Roman" w:cs="Times New Roman"/>
                <w:color w:val="000000"/>
                <w:spacing w:val="-2"/>
                <w:szCs w:val="24"/>
              </w:rPr>
              <w:t>Объемные или силуэтные деревья на подставках (мелкие для ландшафтных макетов)</w:t>
            </w:r>
            <w:r w:rsidRPr="00A52FCD">
              <w:rPr>
                <w:rFonts w:ascii="Times New Roman" w:hAnsi="Times New Roman" w:cs="Times New Roman"/>
                <w:color w:val="000000"/>
                <w:spacing w:val="-3"/>
                <w:szCs w:val="24"/>
              </w:rPr>
              <w:t xml:space="preserve">. Крупный строительный набор из пластмассы. Мелкий строительный деревянный набор. Набор инструментов: механика, строителя, пожарного. </w:t>
            </w:r>
            <w:proofErr w:type="gramStart"/>
            <w:r w:rsidRPr="00A52FCD">
              <w:rPr>
                <w:rFonts w:ascii="Times New Roman" w:hAnsi="Times New Roman" w:cs="Times New Roman"/>
                <w:color w:val="000000"/>
                <w:spacing w:val="-3"/>
                <w:szCs w:val="24"/>
              </w:rPr>
              <w:t>Униформа разных профессий для сюжетно - ролевых игр (повар, официант, врач, почтальон, парикмахер, пожарный, моряк, водитель, охранник и др.).</w:t>
            </w:r>
            <w:proofErr w:type="gramEnd"/>
            <w:r w:rsidRPr="00A52FCD">
              <w:rPr>
                <w:rFonts w:ascii="Times New Roman" w:hAnsi="Times New Roman" w:cs="Times New Roman"/>
                <w:color w:val="000000"/>
                <w:spacing w:val="-3"/>
                <w:szCs w:val="24"/>
              </w:rPr>
              <w:t xml:space="preserve"> Атрибуты  к сюжетно – ролевым играм.</w:t>
            </w:r>
          </w:p>
          <w:p w:rsidR="00501DD9" w:rsidRPr="00A52FCD" w:rsidRDefault="00501DD9" w:rsidP="00501DD9">
            <w:pPr>
              <w:shd w:val="clear" w:color="auto" w:fill="FFFFFF"/>
              <w:spacing w:after="0" w:line="240" w:lineRule="auto"/>
              <w:rPr>
                <w:rFonts w:ascii="Times New Roman" w:hAnsi="Times New Roman" w:cs="Times New Roman"/>
                <w:szCs w:val="24"/>
              </w:rPr>
            </w:pPr>
            <w:r w:rsidRPr="00A52FCD">
              <w:rPr>
                <w:rFonts w:ascii="Times New Roman" w:hAnsi="Times New Roman" w:cs="Times New Roman"/>
                <w:szCs w:val="24"/>
              </w:rPr>
              <w:t xml:space="preserve"> </w:t>
            </w:r>
            <w:r w:rsidRPr="00A52FCD">
              <w:rPr>
                <w:rFonts w:ascii="Times New Roman" w:hAnsi="Times New Roman" w:cs="Times New Roman"/>
                <w:color w:val="000000"/>
                <w:spacing w:val="-3"/>
                <w:szCs w:val="24"/>
              </w:rPr>
              <w:t>Домино с картинками малое, домино «Пушистики» - крупное</w:t>
            </w:r>
            <w:r w:rsidRPr="00A52FCD">
              <w:rPr>
                <w:rFonts w:ascii="Times New Roman" w:hAnsi="Times New Roman" w:cs="Times New Roman"/>
                <w:szCs w:val="24"/>
              </w:rPr>
              <w:t xml:space="preserve">. </w:t>
            </w:r>
            <w:r w:rsidRPr="00A52FCD">
              <w:rPr>
                <w:rFonts w:ascii="Times New Roman" w:hAnsi="Times New Roman" w:cs="Times New Roman"/>
                <w:color w:val="323232"/>
                <w:spacing w:val="-6"/>
                <w:szCs w:val="24"/>
              </w:rPr>
              <w:t>Шашки</w:t>
            </w:r>
            <w:r w:rsidRPr="00A52FCD">
              <w:rPr>
                <w:rFonts w:ascii="Times New Roman" w:hAnsi="Times New Roman" w:cs="Times New Roman"/>
                <w:szCs w:val="24"/>
              </w:rPr>
              <w:t xml:space="preserve">. Кубики - сложи картинку. Лото: </w:t>
            </w:r>
            <w:proofErr w:type="gramStart"/>
            <w:r w:rsidRPr="00A52FCD">
              <w:rPr>
                <w:rFonts w:ascii="Times New Roman" w:hAnsi="Times New Roman" w:cs="Times New Roman"/>
                <w:szCs w:val="24"/>
              </w:rPr>
              <w:t>«Азбука»-48 фишек, «Лето в деревне» (6 полотен, 48 карточек), «Мамины помощники» (6 полотен, 48 карточек), «Кем быть» (5 полотен по 6 карточек).</w:t>
            </w:r>
            <w:proofErr w:type="gramEnd"/>
            <w:r w:rsidRPr="00A52FCD">
              <w:rPr>
                <w:rFonts w:ascii="Times New Roman" w:hAnsi="Times New Roman" w:cs="Times New Roman"/>
                <w:szCs w:val="24"/>
              </w:rPr>
              <w:t xml:space="preserve"> Развивающие дидактические настольные игры по ПДД. Настольные деревянные игрушки, развивающие логическое мышление, мелкую моторику, сенсорику, координацию движений: сортировщик «Бабочка», «Лягушка», ящик с прорезями для сортировки геометрических тел, вкладыши: «Куб», «Черепаха», «Шар». Пазлы. Мозаика крупная и мелкая. </w:t>
            </w:r>
          </w:p>
        </w:tc>
      </w:tr>
      <w:tr w:rsidR="00501DD9" w:rsidRPr="00A52FCD" w:rsidTr="00501DD9">
        <w:trPr>
          <w:trHeight w:val="300"/>
        </w:trPr>
        <w:tc>
          <w:tcPr>
            <w:tcW w:w="608" w:type="dxa"/>
          </w:tcPr>
          <w:p w:rsidR="00501DD9" w:rsidRPr="00A52FCD" w:rsidRDefault="00501DD9" w:rsidP="00501DD9">
            <w:pPr>
              <w:spacing w:after="0" w:line="240" w:lineRule="auto"/>
              <w:rPr>
                <w:rFonts w:ascii="Times New Roman" w:hAnsi="Times New Roman" w:cs="Times New Roman"/>
                <w:szCs w:val="24"/>
              </w:rPr>
            </w:pPr>
          </w:p>
        </w:tc>
        <w:tc>
          <w:tcPr>
            <w:tcW w:w="1485" w:type="dxa"/>
          </w:tcPr>
          <w:p w:rsidR="00501DD9" w:rsidRPr="00A52FCD" w:rsidRDefault="00501DD9" w:rsidP="00501DD9">
            <w:pPr>
              <w:spacing w:after="0" w:line="240" w:lineRule="auto"/>
              <w:rPr>
                <w:rFonts w:ascii="Times New Roman" w:hAnsi="Times New Roman" w:cs="Times New Roman"/>
                <w:szCs w:val="24"/>
              </w:rPr>
            </w:pPr>
          </w:p>
        </w:tc>
        <w:tc>
          <w:tcPr>
            <w:tcW w:w="1559" w:type="dxa"/>
          </w:tcPr>
          <w:p w:rsidR="00501DD9" w:rsidRPr="00A52FCD" w:rsidRDefault="00501DD9" w:rsidP="00501DD9">
            <w:pPr>
              <w:spacing w:after="0" w:line="240" w:lineRule="auto"/>
              <w:rPr>
                <w:rFonts w:ascii="Times New Roman" w:hAnsi="Times New Roman" w:cs="Times New Roman"/>
                <w:spacing w:val="-2"/>
                <w:szCs w:val="24"/>
              </w:rPr>
            </w:pPr>
            <w:r w:rsidRPr="00A52FCD">
              <w:rPr>
                <w:rFonts w:ascii="Times New Roman" w:hAnsi="Times New Roman" w:cs="Times New Roman"/>
                <w:spacing w:val="-2"/>
                <w:szCs w:val="24"/>
              </w:rPr>
              <w:t>Библиотечная зона</w:t>
            </w:r>
          </w:p>
        </w:tc>
        <w:tc>
          <w:tcPr>
            <w:tcW w:w="11556" w:type="dxa"/>
          </w:tcPr>
          <w:p w:rsidR="00501DD9" w:rsidRPr="00A52FCD" w:rsidRDefault="00501DD9" w:rsidP="00501DD9">
            <w:pPr>
              <w:shd w:val="clear" w:color="auto" w:fill="FFFFFF"/>
              <w:spacing w:after="0" w:line="240" w:lineRule="auto"/>
              <w:ind w:left="92"/>
              <w:rPr>
                <w:rFonts w:ascii="Times New Roman" w:hAnsi="Times New Roman" w:cs="Times New Roman"/>
                <w:spacing w:val="-2"/>
                <w:szCs w:val="24"/>
              </w:rPr>
            </w:pPr>
            <w:r w:rsidRPr="00A52FCD">
              <w:rPr>
                <w:rFonts w:ascii="Times New Roman" w:hAnsi="Times New Roman" w:cs="Times New Roman"/>
                <w:spacing w:val="-2"/>
                <w:szCs w:val="24"/>
              </w:rPr>
              <w:t xml:space="preserve"> </w:t>
            </w:r>
            <w:r w:rsidRPr="00A52FCD">
              <w:rPr>
                <w:rFonts w:ascii="Times New Roman" w:hAnsi="Times New Roman" w:cs="Times New Roman"/>
                <w:szCs w:val="24"/>
              </w:rPr>
              <w:t xml:space="preserve">Произведения художественной литературы: сказки, стихи, рассказы. </w:t>
            </w:r>
            <w:r w:rsidRPr="00A52FCD">
              <w:rPr>
                <w:rFonts w:ascii="Times New Roman" w:hAnsi="Times New Roman" w:cs="Times New Roman"/>
                <w:spacing w:val="-2"/>
                <w:szCs w:val="24"/>
              </w:rPr>
              <w:t xml:space="preserve"> Выставка художественной литературы. Детские журналы. Энциклопедии.</w:t>
            </w:r>
          </w:p>
          <w:p w:rsidR="00501DD9" w:rsidRPr="00A52FCD" w:rsidRDefault="00501DD9" w:rsidP="00501DD9">
            <w:pPr>
              <w:shd w:val="clear" w:color="auto" w:fill="FFFFFF"/>
              <w:spacing w:after="0" w:line="240" w:lineRule="auto"/>
              <w:ind w:left="92"/>
              <w:rPr>
                <w:rFonts w:ascii="Times New Roman" w:hAnsi="Times New Roman" w:cs="Times New Roman"/>
                <w:spacing w:val="-2"/>
                <w:szCs w:val="24"/>
              </w:rPr>
            </w:pPr>
            <w:r w:rsidRPr="00A52FCD">
              <w:rPr>
                <w:rFonts w:ascii="Times New Roman" w:hAnsi="Times New Roman" w:cs="Times New Roman"/>
                <w:spacing w:val="-2"/>
                <w:szCs w:val="24"/>
              </w:rPr>
              <w:t>«Полочка умных книг» - книги, картинки, иллюстрации по темам, интересующим детей.</w:t>
            </w:r>
          </w:p>
        </w:tc>
      </w:tr>
      <w:tr w:rsidR="00501DD9" w:rsidRPr="00A52FCD" w:rsidTr="00501DD9">
        <w:trPr>
          <w:trHeight w:val="150"/>
        </w:trPr>
        <w:tc>
          <w:tcPr>
            <w:tcW w:w="608" w:type="dxa"/>
          </w:tcPr>
          <w:p w:rsidR="00501DD9" w:rsidRPr="00A52FCD" w:rsidRDefault="00501DD9" w:rsidP="00501DD9">
            <w:pPr>
              <w:spacing w:after="0" w:line="240" w:lineRule="auto"/>
              <w:rPr>
                <w:rFonts w:ascii="Times New Roman" w:hAnsi="Times New Roman" w:cs="Times New Roman"/>
                <w:szCs w:val="24"/>
              </w:rPr>
            </w:pPr>
          </w:p>
        </w:tc>
        <w:tc>
          <w:tcPr>
            <w:tcW w:w="1485" w:type="dxa"/>
          </w:tcPr>
          <w:p w:rsidR="00501DD9" w:rsidRPr="00A52FCD" w:rsidRDefault="00501DD9" w:rsidP="00501DD9">
            <w:pPr>
              <w:spacing w:after="0" w:line="240" w:lineRule="auto"/>
              <w:rPr>
                <w:rFonts w:ascii="Times New Roman" w:hAnsi="Times New Roman" w:cs="Times New Roman"/>
                <w:szCs w:val="24"/>
              </w:rPr>
            </w:pPr>
          </w:p>
        </w:tc>
        <w:tc>
          <w:tcPr>
            <w:tcW w:w="1559" w:type="dxa"/>
          </w:tcPr>
          <w:p w:rsidR="00501DD9" w:rsidRPr="00A52FCD" w:rsidRDefault="00501DD9" w:rsidP="00501DD9">
            <w:pPr>
              <w:spacing w:after="0" w:line="240" w:lineRule="auto"/>
              <w:rPr>
                <w:rFonts w:ascii="Times New Roman" w:hAnsi="Times New Roman" w:cs="Times New Roman"/>
                <w:spacing w:val="-2"/>
                <w:szCs w:val="24"/>
              </w:rPr>
            </w:pPr>
            <w:r w:rsidRPr="00A52FCD">
              <w:rPr>
                <w:rFonts w:ascii="Times New Roman" w:hAnsi="Times New Roman" w:cs="Times New Roman"/>
                <w:spacing w:val="-2"/>
                <w:szCs w:val="24"/>
              </w:rPr>
              <w:t>Уголок</w:t>
            </w:r>
          </w:p>
          <w:p w:rsidR="00501DD9" w:rsidRPr="00A52FCD" w:rsidRDefault="00501DD9" w:rsidP="00501DD9">
            <w:pPr>
              <w:spacing w:after="0" w:line="240" w:lineRule="auto"/>
              <w:rPr>
                <w:rFonts w:ascii="Times New Roman" w:hAnsi="Times New Roman" w:cs="Times New Roman"/>
                <w:spacing w:val="-2"/>
                <w:szCs w:val="24"/>
              </w:rPr>
            </w:pPr>
            <w:r w:rsidRPr="00A52FCD">
              <w:rPr>
                <w:rFonts w:ascii="Times New Roman" w:hAnsi="Times New Roman" w:cs="Times New Roman"/>
                <w:spacing w:val="-2"/>
                <w:szCs w:val="24"/>
              </w:rPr>
              <w:t>природы</w:t>
            </w:r>
          </w:p>
        </w:tc>
        <w:tc>
          <w:tcPr>
            <w:tcW w:w="11556" w:type="dxa"/>
          </w:tcPr>
          <w:p w:rsidR="00501DD9" w:rsidRPr="00A52FCD" w:rsidRDefault="00501DD9" w:rsidP="00501DD9">
            <w:pPr>
              <w:spacing w:after="0" w:line="240" w:lineRule="auto"/>
              <w:rPr>
                <w:rFonts w:ascii="Times New Roman" w:hAnsi="Times New Roman" w:cs="Times New Roman"/>
                <w:szCs w:val="24"/>
              </w:rPr>
            </w:pPr>
            <w:proofErr w:type="gramStart"/>
            <w:r w:rsidRPr="00A52FCD">
              <w:rPr>
                <w:rFonts w:ascii="Times New Roman" w:hAnsi="Times New Roman" w:cs="Times New Roman"/>
                <w:szCs w:val="24"/>
              </w:rPr>
              <w:t>Ведра, лейки, опрыскиватель, фартуки ситцевые и клеенчатые, тряпочки, тазы, подносы, детские грабли, лопатки, аквариум.</w:t>
            </w:r>
            <w:proofErr w:type="gramEnd"/>
            <w:r w:rsidRPr="00A52FCD">
              <w:rPr>
                <w:rFonts w:ascii="Times New Roman" w:hAnsi="Times New Roman" w:cs="Times New Roman"/>
                <w:szCs w:val="24"/>
              </w:rPr>
              <w:t xml:space="preserve"> Набор диких животных, набор домашних животных средний, набор домашних животных и птиц мелкий, набор животных жарких стран, набор морских обитателей мелкий. Календарь природы, календарь погоды. Сезонное дерево  со сменной кроной по временам года. Дидактические игры по экологии. Картотека прогулок. Картотека «Художественное слово на прогулке». Схемы</w:t>
            </w:r>
            <w:r w:rsidR="00A72A35" w:rsidRPr="00A52FCD">
              <w:rPr>
                <w:rFonts w:ascii="Times New Roman" w:hAnsi="Times New Roman" w:cs="Times New Roman"/>
                <w:szCs w:val="24"/>
              </w:rPr>
              <w:t>: п</w:t>
            </w:r>
            <w:r w:rsidRPr="00A52FCD">
              <w:rPr>
                <w:rFonts w:ascii="Times New Roman" w:hAnsi="Times New Roman" w:cs="Times New Roman"/>
                <w:szCs w:val="24"/>
              </w:rPr>
              <w:t>равила поведения в природе.</w:t>
            </w:r>
            <w:r w:rsidR="00A72A35" w:rsidRPr="00A52FCD">
              <w:rPr>
                <w:rFonts w:ascii="Times New Roman" w:hAnsi="Times New Roman" w:cs="Times New Roman"/>
                <w:szCs w:val="24"/>
              </w:rPr>
              <w:t xml:space="preserve"> Алгоритм ухода за комнатными растениями.</w:t>
            </w:r>
          </w:p>
        </w:tc>
      </w:tr>
    </w:tbl>
    <w:p w:rsidR="00A72A35" w:rsidRPr="00A52FCD" w:rsidRDefault="00A72A35" w:rsidP="00501DD9">
      <w:pPr>
        <w:spacing w:after="0" w:line="240" w:lineRule="auto"/>
        <w:rPr>
          <w:rFonts w:ascii="Times New Roman" w:hAnsi="Times New Roman" w:cs="Times New Roman"/>
          <w:b/>
          <w:bCs/>
          <w:sz w:val="24"/>
          <w:szCs w:val="24"/>
        </w:rPr>
      </w:pPr>
    </w:p>
    <w:p w:rsidR="00A52FCD" w:rsidRDefault="00A52FCD" w:rsidP="00A72A35">
      <w:pPr>
        <w:pStyle w:val="a3"/>
        <w:ind w:left="1416" w:firstLine="708"/>
        <w:rPr>
          <w:rFonts w:ascii="Times New Roman" w:hAnsi="Times New Roman" w:cs="Times New Roman"/>
          <w:b/>
          <w:i/>
          <w:color w:val="000000" w:themeColor="text1"/>
          <w:sz w:val="24"/>
          <w:szCs w:val="20"/>
        </w:rPr>
      </w:pPr>
    </w:p>
    <w:p w:rsidR="00A72A35" w:rsidRPr="00A52FCD" w:rsidRDefault="00FC3A3D" w:rsidP="00A52FCD">
      <w:pPr>
        <w:pStyle w:val="a3"/>
        <w:ind w:left="1416" w:firstLine="708"/>
        <w:jc w:val="center"/>
        <w:rPr>
          <w:rFonts w:ascii="Times New Roman" w:hAnsi="Times New Roman" w:cs="Times New Roman"/>
          <w:b/>
          <w:sz w:val="24"/>
          <w:szCs w:val="28"/>
        </w:rPr>
      </w:pPr>
      <w:proofErr w:type="gramStart"/>
      <w:r w:rsidRPr="00A52FCD">
        <w:rPr>
          <w:rFonts w:ascii="Times New Roman" w:hAnsi="Times New Roman" w:cs="Times New Roman"/>
          <w:b/>
          <w:i/>
          <w:color w:val="000000" w:themeColor="text1"/>
          <w:sz w:val="24"/>
          <w:szCs w:val="20"/>
        </w:rPr>
        <w:lastRenderedPageBreak/>
        <w:t xml:space="preserve">Перечень методической литератры </w:t>
      </w:r>
      <w:r w:rsidR="00A72A35" w:rsidRPr="00A52FCD">
        <w:rPr>
          <w:rFonts w:ascii="Times New Roman" w:hAnsi="Times New Roman" w:cs="Times New Roman"/>
          <w:b/>
          <w:i/>
          <w:color w:val="000000" w:themeColor="text1"/>
          <w:sz w:val="24"/>
          <w:szCs w:val="20"/>
        </w:rPr>
        <w:t>в средней - старшей группе</w:t>
      </w:r>
      <w:proofErr w:type="gramEnd"/>
    </w:p>
    <w:p w:rsidR="00A72A35" w:rsidRPr="00A52FCD" w:rsidRDefault="00A72A35" w:rsidP="00A72A35">
      <w:pPr>
        <w:pStyle w:val="a3"/>
        <w:rPr>
          <w:rFonts w:ascii="Times New Roman" w:hAnsi="Times New Roman" w:cs="Times New Roman"/>
          <w:b/>
          <w:i/>
          <w:color w:val="000000" w:themeColor="text1"/>
          <w:sz w:val="24"/>
          <w:szCs w:val="20"/>
        </w:rPr>
      </w:pPr>
    </w:p>
    <w:tbl>
      <w:tblPr>
        <w:tblStyle w:val="a5"/>
        <w:tblW w:w="15167" w:type="dxa"/>
        <w:tblInd w:w="250" w:type="dxa"/>
        <w:tblLook w:val="04A0"/>
      </w:tblPr>
      <w:tblGrid>
        <w:gridCol w:w="560"/>
        <w:gridCol w:w="2399"/>
        <w:gridCol w:w="2569"/>
        <w:gridCol w:w="9639"/>
      </w:tblGrid>
      <w:tr w:rsidR="00A72A35" w:rsidRPr="00A52FCD" w:rsidTr="00A72A35">
        <w:tc>
          <w:tcPr>
            <w:tcW w:w="560" w:type="dxa"/>
          </w:tcPr>
          <w:p w:rsidR="00A72A35" w:rsidRPr="00A52FCD" w:rsidRDefault="00A72A35" w:rsidP="00FC3A3D">
            <w:pPr>
              <w:pStyle w:val="a3"/>
              <w:rPr>
                <w:b/>
                <w:color w:val="000000" w:themeColor="text1"/>
                <w:sz w:val="22"/>
                <w:szCs w:val="24"/>
              </w:rPr>
            </w:pPr>
            <w:r w:rsidRPr="00A52FCD">
              <w:rPr>
                <w:b/>
                <w:color w:val="000000" w:themeColor="text1"/>
                <w:sz w:val="22"/>
                <w:szCs w:val="24"/>
              </w:rPr>
              <w:t xml:space="preserve">№ </w:t>
            </w:r>
            <w:proofErr w:type="gramStart"/>
            <w:r w:rsidRPr="00A52FCD">
              <w:rPr>
                <w:b/>
                <w:color w:val="000000" w:themeColor="text1"/>
                <w:sz w:val="22"/>
                <w:szCs w:val="24"/>
              </w:rPr>
              <w:t>п</w:t>
            </w:r>
            <w:proofErr w:type="gramEnd"/>
            <w:r w:rsidRPr="00A52FCD">
              <w:rPr>
                <w:b/>
                <w:color w:val="000000" w:themeColor="text1"/>
                <w:sz w:val="22"/>
                <w:szCs w:val="24"/>
              </w:rPr>
              <w:t>/п</w:t>
            </w:r>
          </w:p>
        </w:tc>
        <w:tc>
          <w:tcPr>
            <w:tcW w:w="2399" w:type="dxa"/>
          </w:tcPr>
          <w:p w:rsidR="00A72A35" w:rsidRPr="00A52FCD" w:rsidRDefault="00A72A35" w:rsidP="00FC3A3D">
            <w:pPr>
              <w:pStyle w:val="a3"/>
              <w:rPr>
                <w:b/>
                <w:color w:val="000000" w:themeColor="text1"/>
                <w:sz w:val="22"/>
                <w:szCs w:val="24"/>
              </w:rPr>
            </w:pPr>
            <w:r w:rsidRPr="00A52FCD">
              <w:rPr>
                <w:b/>
                <w:color w:val="000000" w:themeColor="text1"/>
                <w:sz w:val="22"/>
                <w:szCs w:val="24"/>
              </w:rPr>
              <w:t>Образовательная область</w:t>
            </w:r>
          </w:p>
        </w:tc>
        <w:tc>
          <w:tcPr>
            <w:tcW w:w="2569" w:type="dxa"/>
          </w:tcPr>
          <w:p w:rsidR="00A72A35" w:rsidRPr="00A52FCD" w:rsidRDefault="00A72A35" w:rsidP="00FC3A3D">
            <w:pPr>
              <w:pStyle w:val="a3"/>
              <w:rPr>
                <w:b/>
                <w:color w:val="000000" w:themeColor="text1"/>
                <w:sz w:val="22"/>
                <w:szCs w:val="24"/>
              </w:rPr>
            </w:pPr>
            <w:r w:rsidRPr="00A52FCD">
              <w:rPr>
                <w:b/>
                <w:color w:val="000000" w:themeColor="text1"/>
                <w:sz w:val="22"/>
                <w:szCs w:val="24"/>
              </w:rPr>
              <w:t>Разделы</w:t>
            </w:r>
          </w:p>
        </w:tc>
        <w:tc>
          <w:tcPr>
            <w:tcW w:w="9639" w:type="dxa"/>
          </w:tcPr>
          <w:p w:rsidR="00A72A35" w:rsidRPr="00A52FCD" w:rsidRDefault="00A72A35" w:rsidP="00FC3A3D">
            <w:pPr>
              <w:pStyle w:val="a3"/>
              <w:rPr>
                <w:b/>
                <w:color w:val="000000" w:themeColor="text1"/>
                <w:sz w:val="22"/>
                <w:szCs w:val="24"/>
              </w:rPr>
            </w:pPr>
            <w:r w:rsidRPr="00A52FCD">
              <w:rPr>
                <w:b/>
                <w:color w:val="000000" w:themeColor="text1"/>
                <w:sz w:val="22"/>
                <w:szCs w:val="24"/>
              </w:rPr>
              <w:t>Технологии, методические пособия</w:t>
            </w:r>
          </w:p>
        </w:tc>
      </w:tr>
      <w:tr w:rsidR="00A72A35" w:rsidRPr="00A52FCD" w:rsidTr="00A72A35">
        <w:tc>
          <w:tcPr>
            <w:tcW w:w="560" w:type="dxa"/>
          </w:tcPr>
          <w:p w:rsidR="00A72A35" w:rsidRPr="00A52FCD" w:rsidRDefault="00A72A35" w:rsidP="00FC3A3D">
            <w:pPr>
              <w:pStyle w:val="a3"/>
              <w:rPr>
                <w:color w:val="000000" w:themeColor="text1"/>
                <w:sz w:val="22"/>
                <w:szCs w:val="24"/>
              </w:rPr>
            </w:pPr>
            <w:r w:rsidRPr="00A52FCD">
              <w:rPr>
                <w:color w:val="000000" w:themeColor="text1"/>
                <w:sz w:val="22"/>
                <w:szCs w:val="24"/>
              </w:rPr>
              <w:t>1.</w:t>
            </w:r>
          </w:p>
        </w:tc>
        <w:tc>
          <w:tcPr>
            <w:tcW w:w="2399" w:type="dxa"/>
          </w:tcPr>
          <w:p w:rsidR="00A72A35" w:rsidRPr="00A52FCD" w:rsidRDefault="00A72A35" w:rsidP="00FC3A3D">
            <w:pPr>
              <w:pStyle w:val="a3"/>
              <w:rPr>
                <w:color w:val="000000" w:themeColor="text1"/>
                <w:sz w:val="22"/>
                <w:szCs w:val="24"/>
              </w:rPr>
            </w:pPr>
            <w:r w:rsidRPr="00A52FCD">
              <w:rPr>
                <w:color w:val="000000" w:themeColor="text1"/>
                <w:sz w:val="22"/>
                <w:szCs w:val="24"/>
              </w:rPr>
              <w:t>Социально-коммуникативное развитие</w:t>
            </w:r>
          </w:p>
          <w:p w:rsidR="00A72A35" w:rsidRPr="00A52FCD" w:rsidRDefault="00A72A35" w:rsidP="00FC3A3D">
            <w:pPr>
              <w:pStyle w:val="a3"/>
              <w:rPr>
                <w:color w:val="000000" w:themeColor="text1"/>
                <w:sz w:val="22"/>
                <w:szCs w:val="24"/>
              </w:rPr>
            </w:pPr>
          </w:p>
          <w:p w:rsidR="00A72A35" w:rsidRPr="00A52FCD" w:rsidRDefault="00A72A35" w:rsidP="00FC3A3D">
            <w:pPr>
              <w:pStyle w:val="a3"/>
              <w:rPr>
                <w:color w:val="000000" w:themeColor="text1"/>
                <w:sz w:val="22"/>
                <w:szCs w:val="24"/>
              </w:rPr>
            </w:pPr>
          </w:p>
          <w:p w:rsidR="00A72A35" w:rsidRPr="00A52FCD" w:rsidRDefault="00A72A35" w:rsidP="00FC3A3D">
            <w:pPr>
              <w:pStyle w:val="a3"/>
              <w:rPr>
                <w:color w:val="000000" w:themeColor="text1"/>
                <w:sz w:val="22"/>
                <w:szCs w:val="24"/>
              </w:rPr>
            </w:pPr>
          </w:p>
        </w:tc>
        <w:tc>
          <w:tcPr>
            <w:tcW w:w="2569" w:type="dxa"/>
          </w:tcPr>
          <w:p w:rsidR="00A72A35" w:rsidRPr="00A52FCD" w:rsidRDefault="00A72A35" w:rsidP="00FC3A3D">
            <w:pPr>
              <w:tabs>
                <w:tab w:val="left" w:pos="9639"/>
              </w:tabs>
              <w:ind w:left="-8" w:firstLine="8"/>
              <w:rPr>
                <w:sz w:val="22"/>
                <w:szCs w:val="24"/>
              </w:rPr>
            </w:pPr>
            <w:r w:rsidRPr="00A52FCD">
              <w:rPr>
                <w:sz w:val="22"/>
                <w:szCs w:val="24"/>
              </w:rPr>
              <w:t>«Игровая деятельность» «Труд»</w:t>
            </w:r>
          </w:p>
          <w:p w:rsidR="00A72A35" w:rsidRPr="00A52FCD" w:rsidRDefault="00A72A35" w:rsidP="00FC3A3D">
            <w:pPr>
              <w:rPr>
                <w:color w:val="000000" w:themeColor="text1"/>
                <w:sz w:val="22"/>
                <w:szCs w:val="24"/>
              </w:rPr>
            </w:pPr>
            <w:r w:rsidRPr="00A52FCD">
              <w:rPr>
                <w:sz w:val="22"/>
                <w:szCs w:val="24"/>
              </w:rPr>
              <w:t>«Безопасность»</w:t>
            </w:r>
          </w:p>
          <w:p w:rsidR="00A72A35" w:rsidRPr="00A52FCD" w:rsidRDefault="00A72A35" w:rsidP="00FC3A3D">
            <w:pPr>
              <w:tabs>
                <w:tab w:val="left" w:pos="9639"/>
              </w:tabs>
              <w:rPr>
                <w:sz w:val="22"/>
                <w:szCs w:val="24"/>
              </w:rPr>
            </w:pPr>
          </w:p>
        </w:tc>
        <w:tc>
          <w:tcPr>
            <w:tcW w:w="9639" w:type="dxa"/>
          </w:tcPr>
          <w:p w:rsidR="00A72A35" w:rsidRPr="00A52FCD" w:rsidRDefault="00A72A35" w:rsidP="00FC3A3D">
            <w:pPr>
              <w:pStyle w:val="ListParagraph1"/>
              <w:tabs>
                <w:tab w:val="left" w:pos="993"/>
              </w:tabs>
              <w:ind w:left="63"/>
              <w:rPr>
                <w:sz w:val="22"/>
                <w:lang w:eastAsia="en-US"/>
              </w:rPr>
            </w:pPr>
            <w:r w:rsidRPr="00A52FCD">
              <w:rPr>
                <w:sz w:val="22"/>
                <w:lang w:eastAsia="en-US"/>
              </w:rPr>
              <w:t>А. Н. Веракса.  Индивидуальная  психологическая диагностика ребёнка 5-7 лет.</w:t>
            </w:r>
          </w:p>
          <w:p w:rsidR="00A72A35" w:rsidRPr="00A52FCD" w:rsidRDefault="00A72A35" w:rsidP="00FC3A3D">
            <w:pPr>
              <w:pStyle w:val="ListParagraph1"/>
              <w:tabs>
                <w:tab w:val="left" w:pos="993"/>
              </w:tabs>
              <w:ind w:left="63"/>
              <w:rPr>
                <w:sz w:val="22"/>
                <w:lang w:eastAsia="en-US"/>
              </w:rPr>
            </w:pPr>
            <w:r w:rsidRPr="00A52FCD">
              <w:rPr>
                <w:sz w:val="22"/>
                <w:lang w:eastAsia="en-US"/>
              </w:rPr>
              <w:t>А. Н. Веракса, Н. Ф. Гуторова. Практический психолог в детском саду.</w:t>
            </w:r>
          </w:p>
          <w:p w:rsidR="00A72A35" w:rsidRPr="00A52FCD" w:rsidRDefault="00A72A35" w:rsidP="00FC3A3D">
            <w:pPr>
              <w:pStyle w:val="ListParagraph1"/>
              <w:tabs>
                <w:tab w:val="left" w:pos="993"/>
              </w:tabs>
              <w:ind w:left="63"/>
              <w:rPr>
                <w:sz w:val="22"/>
                <w:lang w:eastAsia="en-US"/>
              </w:rPr>
            </w:pPr>
            <w:r w:rsidRPr="00A52FCD">
              <w:rPr>
                <w:sz w:val="22"/>
                <w:lang w:eastAsia="en-US"/>
              </w:rPr>
              <w:t>Р. С. Буре «Социально-нравственное воспитание дошкольников 3-7 лет». М - С. 2015г.</w:t>
            </w:r>
          </w:p>
          <w:p w:rsidR="00A72A35" w:rsidRPr="00A52FCD" w:rsidRDefault="00A72A35" w:rsidP="00FC3A3D">
            <w:pPr>
              <w:pStyle w:val="ListParagraph1"/>
              <w:tabs>
                <w:tab w:val="left" w:pos="993"/>
              </w:tabs>
              <w:ind w:left="63"/>
              <w:rPr>
                <w:sz w:val="22"/>
              </w:rPr>
            </w:pPr>
            <w:r w:rsidRPr="00A52FCD">
              <w:rPr>
                <w:sz w:val="22"/>
              </w:rPr>
              <w:t>В. И. Петрова, Т. Д. Стульник. Этические беседы с детьми 4-7 лет.</w:t>
            </w:r>
          </w:p>
          <w:p w:rsidR="00A72A35" w:rsidRPr="00A52FCD" w:rsidRDefault="00A72A35" w:rsidP="00FC3A3D">
            <w:pPr>
              <w:pStyle w:val="ListParagraph1"/>
              <w:tabs>
                <w:tab w:val="left" w:pos="993"/>
              </w:tabs>
              <w:ind w:left="63"/>
              <w:rPr>
                <w:sz w:val="22"/>
              </w:rPr>
            </w:pPr>
            <w:r w:rsidRPr="00A52FCD">
              <w:rPr>
                <w:sz w:val="22"/>
              </w:rPr>
              <w:t>Л. В. Куцакова.  Трудовое воспитание в детском саду: для занятий с детьми 3-7 лет.</w:t>
            </w:r>
          </w:p>
          <w:p w:rsidR="00A72A35" w:rsidRPr="00A52FCD" w:rsidRDefault="00A72A35" w:rsidP="00FC3A3D">
            <w:pPr>
              <w:pStyle w:val="ListParagraph1"/>
              <w:tabs>
                <w:tab w:val="left" w:pos="993"/>
              </w:tabs>
              <w:ind w:left="63"/>
              <w:rPr>
                <w:sz w:val="22"/>
              </w:rPr>
            </w:pPr>
            <w:r w:rsidRPr="00A52FCD">
              <w:rPr>
                <w:sz w:val="22"/>
              </w:rPr>
              <w:t xml:space="preserve">К. Ю. </w:t>
            </w:r>
            <w:proofErr w:type="gramStart"/>
            <w:r w:rsidRPr="00A52FCD">
              <w:rPr>
                <w:sz w:val="22"/>
              </w:rPr>
              <w:t>Белая</w:t>
            </w:r>
            <w:proofErr w:type="gramEnd"/>
            <w:r w:rsidRPr="00A52FCD">
              <w:rPr>
                <w:sz w:val="22"/>
              </w:rPr>
              <w:t xml:space="preserve"> «Формирование основ безопасности дошкольников 2-7 лет», </w:t>
            </w:r>
          </w:p>
          <w:p w:rsidR="00A72A35" w:rsidRPr="00A52FCD" w:rsidRDefault="00A72A35" w:rsidP="00FC3A3D">
            <w:pPr>
              <w:pStyle w:val="ListParagraph1"/>
              <w:tabs>
                <w:tab w:val="left" w:pos="993"/>
              </w:tabs>
              <w:ind w:left="63"/>
              <w:rPr>
                <w:sz w:val="22"/>
              </w:rPr>
            </w:pPr>
            <w:r w:rsidRPr="00A52FCD">
              <w:rPr>
                <w:sz w:val="22"/>
              </w:rPr>
              <w:t>Москва – Синтез, 2015 год.</w:t>
            </w:r>
          </w:p>
          <w:p w:rsidR="00A72A35" w:rsidRPr="00A52FCD" w:rsidRDefault="00A72A35" w:rsidP="00FC3A3D">
            <w:pPr>
              <w:pStyle w:val="ListParagraph1"/>
              <w:tabs>
                <w:tab w:val="left" w:pos="993"/>
              </w:tabs>
              <w:ind w:left="63"/>
              <w:rPr>
                <w:sz w:val="22"/>
              </w:rPr>
            </w:pPr>
            <w:r w:rsidRPr="00A52FCD">
              <w:rPr>
                <w:sz w:val="22"/>
              </w:rPr>
              <w:t xml:space="preserve">Т. Ф. Саулина. Знакомим дошкольников с правилами дорожного движения. </w:t>
            </w:r>
          </w:p>
          <w:p w:rsidR="00A72A35" w:rsidRPr="00A52FCD" w:rsidRDefault="00A72A35" w:rsidP="00FC3A3D">
            <w:pPr>
              <w:pStyle w:val="ListParagraph1"/>
              <w:tabs>
                <w:tab w:val="left" w:pos="993"/>
              </w:tabs>
              <w:ind w:left="63"/>
              <w:rPr>
                <w:sz w:val="22"/>
              </w:rPr>
            </w:pPr>
            <w:r w:rsidRPr="00A52FCD">
              <w:rPr>
                <w:sz w:val="22"/>
              </w:rPr>
              <w:t>Н. Ф. Губанова Развитие игровой деятельности. Средняя  группа 4-5 лет.</w:t>
            </w:r>
          </w:p>
          <w:p w:rsidR="00A72A35" w:rsidRPr="00A52FCD" w:rsidRDefault="00A72A35" w:rsidP="00FC3A3D">
            <w:pPr>
              <w:pStyle w:val="a3"/>
              <w:rPr>
                <w:color w:val="000000" w:themeColor="text1"/>
                <w:sz w:val="22"/>
                <w:szCs w:val="24"/>
              </w:rPr>
            </w:pPr>
            <w:r w:rsidRPr="00A52FCD">
              <w:rPr>
                <w:color w:val="000000" w:themeColor="text1"/>
                <w:sz w:val="22"/>
                <w:szCs w:val="24"/>
              </w:rPr>
              <w:t>Кузнецова А.Е. Лучшие развивающие игры для детей от трёх до семи лет. – М.: ООО «ИД РИПОЛ классик», 2007.</w:t>
            </w:r>
          </w:p>
        </w:tc>
      </w:tr>
      <w:tr w:rsidR="00A72A35" w:rsidRPr="00A52FCD" w:rsidTr="00A72A35">
        <w:tc>
          <w:tcPr>
            <w:tcW w:w="560" w:type="dxa"/>
          </w:tcPr>
          <w:p w:rsidR="00A72A35" w:rsidRPr="00A52FCD" w:rsidRDefault="00A72A35" w:rsidP="00FC3A3D">
            <w:pPr>
              <w:pStyle w:val="a3"/>
              <w:rPr>
                <w:color w:val="000000" w:themeColor="text1"/>
                <w:sz w:val="22"/>
                <w:szCs w:val="24"/>
              </w:rPr>
            </w:pPr>
            <w:r w:rsidRPr="00A52FCD">
              <w:rPr>
                <w:color w:val="000000" w:themeColor="text1"/>
                <w:sz w:val="22"/>
                <w:szCs w:val="24"/>
              </w:rPr>
              <w:t>2.</w:t>
            </w:r>
          </w:p>
        </w:tc>
        <w:tc>
          <w:tcPr>
            <w:tcW w:w="2399" w:type="dxa"/>
          </w:tcPr>
          <w:p w:rsidR="00A72A35" w:rsidRPr="00A52FCD" w:rsidRDefault="00A72A35" w:rsidP="00FC3A3D">
            <w:pPr>
              <w:pStyle w:val="a3"/>
              <w:rPr>
                <w:color w:val="000000" w:themeColor="text1"/>
                <w:sz w:val="22"/>
                <w:szCs w:val="24"/>
              </w:rPr>
            </w:pPr>
            <w:r w:rsidRPr="00A52FCD">
              <w:rPr>
                <w:color w:val="000000" w:themeColor="text1"/>
                <w:sz w:val="22"/>
                <w:szCs w:val="24"/>
              </w:rPr>
              <w:t>Познавательное развитие</w:t>
            </w:r>
          </w:p>
          <w:p w:rsidR="00A72A35" w:rsidRPr="00A52FCD" w:rsidRDefault="00A72A35" w:rsidP="00FC3A3D">
            <w:pPr>
              <w:pStyle w:val="a3"/>
              <w:rPr>
                <w:color w:val="000000" w:themeColor="text1"/>
                <w:sz w:val="22"/>
                <w:szCs w:val="24"/>
              </w:rPr>
            </w:pPr>
          </w:p>
          <w:p w:rsidR="00A72A35" w:rsidRPr="00A52FCD" w:rsidRDefault="00A72A35" w:rsidP="00FC3A3D">
            <w:pPr>
              <w:pStyle w:val="a3"/>
              <w:rPr>
                <w:color w:val="000000" w:themeColor="text1"/>
                <w:sz w:val="22"/>
                <w:szCs w:val="24"/>
              </w:rPr>
            </w:pPr>
          </w:p>
        </w:tc>
        <w:tc>
          <w:tcPr>
            <w:tcW w:w="2569" w:type="dxa"/>
          </w:tcPr>
          <w:p w:rsidR="00A72A35" w:rsidRPr="00A52FCD" w:rsidRDefault="00A72A35" w:rsidP="00FC3A3D">
            <w:pPr>
              <w:tabs>
                <w:tab w:val="left" w:pos="9639"/>
              </w:tabs>
              <w:ind w:left="-8" w:firstLine="8"/>
              <w:rPr>
                <w:sz w:val="22"/>
                <w:szCs w:val="24"/>
              </w:rPr>
            </w:pPr>
            <w:r w:rsidRPr="00A52FCD">
              <w:rPr>
                <w:sz w:val="22"/>
                <w:szCs w:val="24"/>
              </w:rPr>
              <w:t>«Формирование целостной картины мира, расширение кругозора»</w:t>
            </w:r>
          </w:p>
          <w:p w:rsidR="00A72A35" w:rsidRPr="00A52FCD" w:rsidRDefault="00A72A35" w:rsidP="00FC3A3D">
            <w:pPr>
              <w:tabs>
                <w:tab w:val="left" w:pos="9639"/>
              </w:tabs>
              <w:ind w:left="-8" w:firstLine="8"/>
              <w:rPr>
                <w:sz w:val="22"/>
                <w:szCs w:val="24"/>
              </w:rPr>
            </w:pPr>
            <w:r w:rsidRPr="00A52FCD">
              <w:rPr>
                <w:sz w:val="22"/>
                <w:szCs w:val="24"/>
              </w:rPr>
              <w:t>«Формирование элементарных математических представлений»</w:t>
            </w:r>
          </w:p>
          <w:p w:rsidR="00A72A35" w:rsidRPr="00A52FCD" w:rsidRDefault="00A72A35" w:rsidP="00FC3A3D">
            <w:pPr>
              <w:pStyle w:val="a3"/>
              <w:rPr>
                <w:color w:val="000000" w:themeColor="text1"/>
                <w:sz w:val="22"/>
                <w:szCs w:val="24"/>
              </w:rPr>
            </w:pPr>
            <w:r w:rsidRPr="00A52FCD">
              <w:rPr>
                <w:sz w:val="22"/>
                <w:szCs w:val="24"/>
              </w:rPr>
              <w:t>«Развитие познавательно-исследовательской и продуктивной (конструктивной) деятельности»</w:t>
            </w:r>
          </w:p>
        </w:tc>
        <w:tc>
          <w:tcPr>
            <w:tcW w:w="9639" w:type="dxa"/>
          </w:tcPr>
          <w:p w:rsidR="00A72A35" w:rsidRPr="00A52FCD" w:rsidRDefault="00A72A35" w:rsidP="00FC3A3D">
            <w:pPr>
              <w:shd w:val="clear" w:color="auto" w:fill="FFFFFF"/>
              <w:rPr>
                <w:spacing w:val="1"/>
                <w:sz w:val="22"/>
                <w:szCs w:val="24"/>
              </w:rPr>
            </w:pPr>
            <w:r w:rsidRPr="00A52FCD">
              <w:rPr>
                <w:spacing w:val="1"/>
                <w:sz w:val="22"/>
                <w:szCs w:val="24"/>
              </w:rPr>
              <w:t>О. В. Дыбина «Игровые технологии ознакомления дошкольников с предметным миром», Москва, 2007 г.</w:t>
            </w:r>
          </w:p>
          <w:p w:rsidR="00A72A35" w:rsidRPr="00A52FCD" w:rsidRDefault="00A72A35" w:rsidP="00FC3A3D">
            <w:pPr>
              <w:shd w:val="clear" w:color="auto" w:fill="FFFFFF"/>
              <w:rPr>
                <w:spacing w:val="1"/>
                <w:sz w:val="22"/>
                <w:szCs w:val="24"/>
              </w:rPr>
            </w:pPr>
            <w:r w:rsidRPr="00A52FCD">
              <w:rPr>
                <w:spacing w:val="1"/>
                <w:sz w:val="22"/>
                <w:szCs w:val="24"/>
              </w:rPr>
              <w:t>О. В. Дыбина «Ознакомление с предметным и социальным окружением. Средняя группа 4-5 лет», М - С, 2015 г.</w:t>
            </w:r>
          </w:p>
          <w:p w:rsidR="00A72A35" w:rsidRPr="00A52FCD" w:rsidRDefault="00A72A35" w:rsidP="00FC3A3D">
            <w:pPr>
              <w:pStyle w:val="ListParagraph1"/>
              <w:tabs>
                <w:tab w:val="left" w:pos="993"/>
              </w:tabs>
              <w:ind w:left="63"/>
              <w:rPr>
                <w:sz w:val="22"/>
              </w:rPr>
            </w:pPr>
            <w:r w:rsidRPr="00A52FCD">
              <w:rPr>
                <w:spacing w:val="1"/>
                <w:sz w:val="22"/>
              </w:rPr>
              <w:t>О. В. Дыбина «Ознакомление с предметным и социальным окружением. Старшая  группа 5-6 лет», М - С, 2015 г.</w:t>
            </w:r>
            <w:r w:rsidRPr="00A52FCD">
              <w:rPr>
                <w:sz w:val="22"/>
              </w:rPr>
              <w:t xml:space="preserve"> Л. Ю. </w:t>
            </w:r>
          </w:p>
          <w:p w:rsidR="00A72A35" w:rsidRPr="00A52FCD" w:rsidRDefault="00A72A35" w:rsidP="00FC3A3D">
            <w:pPr>
              <w:pStyle w:val="ListParagraph1"/>
              <w:tabs>
                <w:tab w:val="left" w:pos="993"/>
              </w:tabs>
              <w:ind w:left="63"/>
              <w:rPr>
                <w:sz w:val="22"/>
              </w:rPr>
            </w:pPr>
            <w:r w:rsidRPr="00A52FCD">
              <w:rPr>
                <w:sz w:val="22"/>
              </w:rPr>
              <w:t xml:space="preserve">Павлова «Сборник дидактических игр по ознакомлению с окружающим для детей 4-7 лет», Москва – Синтез, 2015 г. </w:t>
            </w:r>
          </w:p>
          <w:p w:rsidR="00A72A35" w:rsidRPr="00A52FCD" w:rsidRDefault="00A72A35" w:rsidP="00FC3A3D">
            <w:pPr>
              <w:pStyle w:val="ListParagraph1"/>
              <w:tabs>
                <w:tab w:val="left" w:pos="993"/>
              </w:tabs>
              <w:ind w:left="63"/>
              <w:rPr>
                <w:sz w:val="22"/>
              </w:rPr>
            </w:pPr>
            <w:r w:rsidRPr="00A52FCD">
              <w:rPr>
                <w:sz w:val="22"/>
              </w:rPr>
              <w:t>И. А. Помораева, В. А. Позина «ФЭМП в средней  группе», Москва – Синтез, 2015 г</w:t>
            </w:r>
          </w:p>
          <w:p w:rsidR="00A72A35" w:rsidRPr="00A52FCD" w:rsidRDefault="00A72A35" w:rsidP="00FC3A3D">
            <w:pPr>
              <w:rPr>
                <w:sz w:val="22"/>
                <w:szCs w:val="24"/>
              </w:rPr>
            </w:pPr>
            <w:r w:rsidRPr="00A52FCD">
              <w:rPr>
                <w:sz w:val="22"/>
                <w:szCs w:val="24"/>
              </w:rPr>
              <w:t>Помораева И.А. ПозинаВ.А. Формироввание элементарных математических представлений: Старшая группа. – М.: МОЗАИКА – СИНТЕЗ, 2014.</w:t>
            </w:r>
          </w:p>
          <w:p w:rsidR="00A72A35" w:rsidRPr="00A52FCD" w:rsidRDefault="00A72A35" w:rsidP="00FC3A3D">
            <w:pPr>
              <w:pStyle w:val="ListParagraph1"/>
              <w:tabs>
                <w:tab w:val="left" w:pos="993"/>
              </w:tabs>
              <w:ind w:left="0"/>
              <w:rPr>
                <w:spacing w:val="1"/>
                <w:sz w:val="22"/>
              </w:rPr>
            </w:pPr>
            <w:r w:rsidRPr="00A52FCD">
              <w:rPr>
                <w:sz w:val="22"/>
              </w:rPr>
              <w:t>Соломенникова О. А. Ознакомление с природой в детском саду. Старшая группа. — М.: Мозаика-Синтез, 2016.</w:t>
            </w:r>
            <w:r w:rsidRPr="00A52FCD">
              <w:rPr>
                <w:spacing w:val="1"/>
                <w:sz w:val="22"/>
              </w:rPr>
              <w:t xml:space="preserve"> </w:t>
            </w:r>
          </w:p>
          <w:p w:rsidR="00A72A35" w:rsidRPr="00A52FCD" w:rsidRDefault="00A72A35" w:rsidP="00FC3A3D">
            <w:pPr>
              <w:pStyle w:val="a3"/>
              <w:rPr>
                <w:sz w:val="22"/>
                <w:szCs w:val="24"/>
              </w:rPr>
            </w:pPr>
            <w:r w:rsidRPr="00A52FCD">
              <w:rPr>
                <w:spacing w:val="1"/>
                <w:sz w:val="22"/>
                <w:szCs w:val="24"/>
              </w:rPr>
              <w:t xml:space="preserve">О. А. Соломенникова «Ознакомление с природой в средней  группе», </w:t>
            </w:r>
            <w:r w:rsidRPr="00A52FCD">
              <w:rPr>
                <w:sz w:val="22"/>
                <w:szCs w:val="24"/>
              </w:rPr>
              <w:t>Москва – Синтез, 2014 г.</w:t>
            </w:r>
          </w:p>
          <w:p w:rsidR="00A72A35" w:rsidRPr="00A52FCD" w:rsidRDefault="00A72A35" w:rsidP="00FC3A3D">
            <w:pPr>
              <w:pStyle w:val="a3"/>
              <w:rPr>
                <w:sz w:val="22"/>
                <w:szCs w:val="24"/>
                <w:lang w:eastAsia="en-US"/>
              </w:rPr>
            </w:pPr>
            <w:r w:rsidRPr="00A52FCD">
              <w:rPr>
                <w:sz w:val="22"/>
                <w:szCs w:val="24"/>
              </w:rPr>
              <w:t xml:space="preserve"> </w:t>
            </w:r>
            <w:r w:rsidRPr="00A52FCD">
              <w:rPr>
                <w:sz w:val="22"/>
                <w:szCs w:val="24"/>
                <w:lang w:eastAsia="en-US"/>
              </w:rPr>
              <w:t>Н. Е. Веракса, А. Н. Веракса</w:t>
            </w:r>
            <w:proofErr w:type="gramStart"/>
            <w:r w:rsidRPr="00A52FCD">
              <w:rPr>
                <w:sz w:val="22"/>
                <w:szCs w:val="24"/>
                <w:lang w:eastAsia="en-US"/>
              </w:rPr>
              <w:t xml:space="preserve"> .</w:t>
            </w:r>
            <w:proofErr w:type="gramEnd"/>
            <w:r w:rsidRPr="00A52FCD">
              <w:rPr>
                <w:sz w:val="22"/>
                <w:szCs w:val="24"/>
                <w:lang w:eastAsia="en-US"/>
              </w:rPr>
              <w:t xml:space="preserve"> Познавательно-исследовательская деятельность дошкольников 4-7 лет.</w:t>
            </w:r>
          </w:p>
          <w:p w:rsidR="00A72A35" w:rsidRPr="00A52FCD" w:rsidRDefault="00A72A35" w:rsidP="00FC3A3D">
            <w:pPr>
              <w:pStyle w:val="ListParagraph1"/>
              <w:tabs>
                <w:tab w:val="left" w:pos="993"/>
              </w:tabs>
              <w:ind w:left="0"/>
              <w:rPr>
                <w:sz w:val="22"/>
                <w:lang w:eastAsia="en-US"/>
              </w:rPr>
            </w:pPr>
            <w:r w:rsidRPr="00A52FCD">
              <w:rPr>
                <w:sz w:val="22"/>
              </w:rPr>
              <w:t xml:space="preserve">С. Н. Николаева «Методика экологического воспитания в детском саду для детей средней и старшей  группы»,  </w:t>
            </w:r>
            <w:r w:rsidRPr="00A52FCD">
              <w:rPr>
                <w:sz w:val="22"/>
                <w:lang w:eastAsia="en-US"/>
              </w:rPr>
              <w:t>М: Просвещение, 2002 г.</w:t>
            </w:r>
          </w:p>
          <w:p w:rsidR="00A72A35" w:rsidRPr="00A52FCD" w:rsidRDefault="00A72A35" w:rsidP="00FC3A3D">
            <w:pPr>
              <w:pStyle w:val="ListParagraph1"/>
              <w:tabs>
                <w:tab w:val="left" w:pos="993"/>
              </w:tabs>
              <w:ind w:left="0"/>
              <w:rPr>
                <w:sz w:val="22"/>
              </w:rPr>
            </w:pPr>
            <w:r w:rsidRPr="00A52FCD">
              <w:rPr>
                <w:spacing w:val="1"/>
                <w:sz w:val="22"/>
              </w:rPr>
              <w:t xml:space="preserve">А. В. Куцакова «Конструирование из строительного материала для детей 4-5 лет», </w:t>
            </w:r>
            <w:r w:rsidRPr="00A52FCD">
              <w:rPr>
                <w:sz w:val="22"/>
              </w:rPr>
              <w:t>Москва – Синтез, 2014 г.</w:t>
            </w:r>
          </w:p>
          <w:p w:rsidR="00A72A35" w:rsidRPr="00A52FCD" w:rsidRDefault="00A72A35" w:rsidP="00FC3A3D">
            <w:pPr>
              <w:pStyle w:val="a3"/>
              <w:rPr>
                <w:sz w:val="22"/>
                <w:szCs w:val="24"/>
              </w:rPr>
            </w:pPr>
            <w:r w:rsidRPr="00A52FCD">
              <w:rPr>
                <w:spacing w:val="1"/>
                <w:sz w:val="22"/>
                <w:szCs w:val="24"/>
              </w:rPr>
              <w:t xml:space="preserve">А. В. Куцакова «Конструирование из строительного материала для детей 5-6 лет», </w:t>
            </w:r>
            <w:r w:rsidRPr="00A52FCD">
              <w:rPr>
                <w:sz w:val="22"/>
                <w:szCs w:val="24"/>
              </w:rPr>
              <w:t xml:space="preserve">Москва – </w:t>
            </w:r>
            <w:r w:rsidRPr="00A52FCD">
              <w:rPr>
                <w:sz w:val="22"/>
                <w:szCs w:val="24"/>
              </w:rPr>
              <w:lastRenderedPageBreak/>
              <w:t>Синтез, 2014 г.</w:t>
            </w:r>
          </w:p>
        </w:tc>
      </w:tr>
      <w:tr w:rsidR="00A72A35" w:rsidRPr="00A52FCD" w:rsidTr="00A72A35">
        <w:tc>
          <w:tcPr>
            <w:tcW w:w="560" w:type="dxa"/>
          </w:tcPr>
          <w:p w:rsidR="00A72A35" w:rsidRPr="00A52FCD" w:rsidRDefault="00A72A35" w:rsidP="00FC3A3D">
            <w:pPr>
              <w:pStyle w:val="a3"/>
              <w:rPr>
                <w:color w:val="000000" w:themeColor="text1"/>
                <w:sz w:val="22"/>
                <w:szCs w:val="24"/>
              </w:rPr>
            </w:pPr>
            <w:r w:rsidRPr="00A52FCD">
              <w:rPr>
                <w:color w:val="000000" w:themeColor="text1"/>
                <w:sz w:val="22"/>
                <w:szCs w:val="24"/>
              </w:rPr>
              <w:lastRenderedPageBreak/>
              <w:t>3.</w:t>
            </w:r>
          </w:p>
        </w:tc>
        <w:tc>
          <w:tcPr>
            <w:tcW w:w="2399" w:type="dxa"/>
          </w:tcPr>
          <w:p w:rsidR="00A72A35" w:rsidRPr="00A52FCD" w:rsidRDefault="00A72A35" w:rsidP="00FC3A3D">
            <w:pPr>
              <w:pStyle w:val="a3"/>
              <w:rPr>
                <w:color w:val="000000" w:themeColor="text1"/>
                <w:sz w:val="22"/>
                <w:szCs w:val="24"/>
              </w:rPr>
            </w:pPr>
            <w:r w:rsidRPr="00A52FCD">
              <w:rPr>
                <w:color w:val="000000" w:themeColor="text1"/>
                <w:sz w:val="22"/>
                <w:szCs w:val="24"/>
              </w:rPr>
              <w:t>Речевое развитие</w:t>
            </w:r>
          </w:p>
          <w:p w:rsidR="00A72A35" w:rsidRPr="00A52FCD" w:rsidRDefault="00A72A35" w:rsidP="00FC3A3D">
            <w:pPr>
              <w:pStyle w:val="a3"/>
              <w:rPr>
                <w:color w:val="000000" w:themeColor="text1"/>
                <w:sz w:val="22"/>
                <w:szCs w:val="24"/>
              </w:rPr>
            </w:pPr>
          </w:p>
          <w:p w:rsidR="00A72A35" w:rsidRPr="00A52FCD" w:rsidRDefault="00A72A35" w:rsidP="00FC3A3D">
            <w:pPr>
              <w:pStyle w:val="a3"/>
              <w:rPr>
                <w:color w:val="000000" w:themeColor="text1"/>
                <w:sz w:val="22"/>
                <w:szCs w:val="24"/>
              </w:rPr>
            </w:pPr>
          </w:p>
          <w:p w:rsidR="00A72A35" w:rsidRPr="00A52FCD" w:rsidRDefault="00A72A35" w:rsidP="00FC3A3D">
            <w:pPr>
              <w:pStyle w:val="a3"/>
              <w:rPr>
                <w:color w:val="000000" w:themeColor="text1"/>
                <w:sz w:val="22"/>
                <w:szCs w:val="24"/>
              </w:rPr>
            </w:pPr>
          </w:p>
        </w:tc>
        <w:tc>
          <w:tcPr>
            <w:tcW w:w="2569" w:type="dxa"/>
          </w:tcPr>
          <w:p w:rsidR="00A72A35" w:rsidRPr="00A52FCD" w:rsidRDefault="00A72A35" w:rsidP="00FC3A3D">
            <w:pPr>
              <w:tabs>
                <w:tab w:val="left" w:pos="9639"/>
              </w:tabs>
              <w:rPr>
                <w:sz w:val="22"/>
                <w:szCs w:val="24"/>
              </w:rPr>
            </w:pPr>
            <w:r w:rsidRPr="00A52FCD">
              <w:rPr>
                <w:sz w:val="22"/>
                <w:szCs w:val="24"/>
              </w:rPr>
              <w:t>«Развитие речи»</w:t>
            </w:r>
          </w:p>
          <w:p w:rsidR="00A72A35" w:rsidRPr="00A52FCD" w:rsidRDefault="00A72A35" w:rsidP="00FC3A3D">
            <w:pPr>
              <w:pStyle w:val="a3"/>
              <w:rPr>
                <w:color w:val="000000" w:themeColor="text1"/>
                <w:sz w:val="22"/>
                <w:szCs w:val="24"/>
              </w:rPr>
            </w:pPr>
            <w:r w:rsidRPr="00A52FCD">
              <w:rPr>
                <w:sz w:val="22"/>
                <w:szCs w:val="24"/>
              </w:rPr>
              <w:t>«Чтение художественной литературы»</w:t>
            </w:r>
          </w:p>
        </w:tc>
        <w:tc>
          <w:tcPr>
            <w:tcW w:w="9639" w:type="dxa"/>
          </w:tcPr>
          <w:p w:rsidR="00A72A35" w:rsidRPr="00A52FCD" w:rsidRDefault="00A72A35" w:rsidP="00FC3A3D">
            <w:pPr>
              <w:rPr>
                <w:color w:val="000000" w:themeColor="text1"/>
                <w:sz w:val="22"/>
                <w:szCs w:val="24"/>
              </w:rPr>
            </w:pPr>
            <w:r w:rsidRPr="00A52FCD">
              <w:rPr>
                <w:sz w:val="22"/>
                <w:szCs w:val="24"/>
              </w:rPr>
              <w:t>Гербова В. В. Развитие речи в детском саду. Старшая  группа. - М.: МОЗАИКА-СИНТЕЗ, 2016.</w:t>
            </w:r>
          </w:p>
          <w:p w:rsidR="00A72A35" w:rsidRPr="00A52FCD" w:rsidRDefault="00A72A35" w:rsidP="00FC3A3D">
            <w:pPr>
              <w:rPr>
                <w:color w:val="000000" w:themeColor="text1"/>
                <w:sz w:val="22"/>
                <w:szCs w:val="24"/>
              </w:rPr>
            </w:pPr>
            <w:r w:rsidRPr="00A52FCD">
              <w:rPr>
                <w:sz w:val="22"/>
                <w:szCs w:val="24"/>
              </w:rPr>
              <w:t>Гербова В. В. Развитие речи в детском саду. Средняя группа. М.: МОЗАИКА-СИНТЕЗ, 2014.</w:t>
            </w:r>
          </w:p>
          <w:p w:rsidR="00A72A35" w:rsidRPr="00A52FCD" w:rsidRDefault="00A72A35" w:rsidP="00FC3A3D">
            <w:pPr>
              <w:contextualSpacing/>
              <w:rPr>
                <w:sz w:val="22"/>
                <w:szCs w:val="24"/>
              </w:rPr>
            </w:pPr>
            <w:r w:rsidRPr="00A52FCD">
              <w:rPr>
                <w:sz w:val="22"/>
                <w:szCs w:val="24"/>
              </w:rPr>
              <w:t>Ильчук Н.П., Гербова В.В. Хрестоматия для дошкольников 5-7 года. Пособие для воспитателей детского сада и родителей -  М.,АСТ, 1997.</w:t>
            </w:r>
          </w:p>
          <w:p w:rsidR="00A72A35" w:rsidRPr="00A52FCD" w:rsidRDefault="00A72A35" w:rsidP="00FC3A3D">
            <w:pPr>
              <w:pStyle w:val="a3"/>
              <w:rPr>
                <w:color w:val="000000" w:themeColor="text1"/>
                <w:sz w:val="22"/>
                <w:szCs w:val="24"/>
              </w:rPr>
            </w:pPr>
            <w:r w:rsidRPr="00A52FCD">
              <w:rPr>
                <w:color w:val="000000" w:themeColor="text1"/>
                <w:sz w:val="22"/>
                <w:szCs w:val="24"/>
              </w:rPr>
              <w:t>Томилова С.Д. Полная хрестоматия для дошкольников с методическими подсказками для педагогов и родителей. – М.: Астрель: АСТ, 2011.</w:t>
            </w:r>
          </w:p>
        </w:tc>
      </w:tr>
      <w:tr w:rsidR="00A72A35" w:rsidRPr="00A52FCD" w:rsidTr="00FC3A3D">
        <w:trPr>
          <w:trHeight w:val="1767"/>
        </w:trPr>
        <w:tc>
          <w:tcPr>
            <w:tcW w:w="560" w:type="dxa"/>
          </w:tcPr>
          <w:p w:rsidR="00A72A35" w:rsidRPr="00A52FCD" w:rsidRDefault="00A72A35" w:rsidP="00FC3A3D">
            <w:pPr>
              <w:pStyle w:val="a3"/>
              <w:rPr>
                <w:color w:val="000000" w:themeColor="text1"/>
                <w:sz w:val="22"/>
                <w:szCs w:val="24"/>
              </w:rPr>
            </w:pPr>
            <w:r w:rsidRPr="00A52FCD">
              <w:rPr>
                <w:color w:val="000000" w:themeColor="text1"/>
                <w:sz w:val="22"/>
                <w:szCs w:val="24"/>
              </w:rPr>
              <w:t>4.</w:t>
            </w:r>
          </w:p>
        </w:tc>
        <w:tc>
          <w:tcPr>
            <w:tcW w:w="2399" w:type="dxa"/>
          </w:tcPr>
          <w:p w:rsidR="00A72A35" w:rsidRPr="00A52FCD" w:rsidRDefault="00A72A35" w:rsidP="00FC3A3D">
            <w:pPr>
              <w:pStyle w:val="a3"/>
              <w:rPr>
                <w:color w:val="000000" w:themeColor="text1"/>
                <w:sz w:val="22"/>
                <w:szCs w:val="24"/>
              </w:rPr>
            </w:pPr>
            <w:r w:rsidRPr="00A52FCD">
              <w:rPr>
                <w:color w:val="000000" w:themeColor="text1"/>
                <w:sz w:val="22"/>
                <w:szCs w:val="24"/>
              </w:rPr>
              <w:t>Художественно-эстетическое развитие</w:t>
            </w:r>
          </w:p>
          <w:p w:rsidR="00A72A35" w:rsidRPr="00A52FCD" w:rsidRDefault="00A72A35" w:rsidP="00FC3A3D">
            <w:pPr>
              <w:pStyle w:val="a3"/>
              <w:rPr>
                <w:color w:val="000000" w:themeColor="text1"/>
                <w:sz w:val="22"/>
                <w:szCs w:val="24"/>
              </w:rPr>
            </w:pPr>
          </w:p>
          <w:p w:rsidR="00A72A35" w:rsidRPr="00A52FCD" w:rsidRDefault="00A72A35" w:rsidP="00FC3A3D">
            <w:pPr>
              <w:pStyle w:val="a3"/>
              <w:rPr>
                <w:color w:val="000000" w:themeColor="text1"/>
                <w:sz w:val="22"/>
                <w:szCs w:val="24"/>
              </w:rPr>
            </w:pPr>
          </w:p>
          <w:p w:rsidR="00A72A35" w:rsidRPr="00A52FCD" w:rsidRDefault="00A72A35" w:rsidP="00FC3A3D">
            <w:pPr>
              <w:pStyle w:val="a3"/>
              <w:rPr>
                <w:color w:val="000000" w:themeColor="text1"/>
                <w:sz w:val="22"/>
                <w:szCs w:val="24"/>
              </w:rPr>
            </w:pPr>
          </w:p>
        </w:tc>
        <w:tc>
          <w:tcPr>
            <w:tcW w:w="2569" w:type="dxa"/>
          </w:tcPr>
          <w:p w:rsidR="00A72A35" w:rsidRPr="00A52FCD" w:rsidRDefault="00A72A35" w:rsidP="00FC3A3D">
            <w:pPr>
              <w:tabs>
                <w:tab w:val="left" w:pos="9639"/>
              </w:tabs>
              <w:ind w:left="-8" w:firstLine="8"/>
              <w:rPr>
                <w:sz w:val="22"/>
                <w:szCs w:val="24"/>
              </w:rPr>
            </w:pPr>
            <w:r w:rsidRPr="00A52FCD">
              <w:rPr>
                <w:sz w:val="22"/>
                <w:szCs w:val="24"/>
              </w:rPr>
              <w:t>«Художественное творчество»</w:t>
            </w:r>
          </w:p>
          <w:p w:rsidR="00A72A35" w:rsidRPr="00A52FCD" w:rsidRDefault="00A72A35" w:rsidP="00FC3A3D">
            <w:pPr>
              <w:rPr>
                <w:color w:val="000000" w:themeColor="text1"/>
                <w:sz w:val="22"/>
                <w:szCs w:val="24"/>
              </w:rPr>
            </w:pPr>
            <w:r w:rsidRPr="00A52FCD">
              <w:rPr>
                <w:sz w:val="22"/>
                <w:szCs w:val="24"/>
              </w:rPr>
              <w:t>«Музыка»</w:t>
            </w:r>
          </w:p>
          <w:p w:rsidR="00A72A35" w:rsidRPr="00A52FCD" w:rsidRDefault="00A72A35" w:rsidP="00FC3A3D">
            <w:pPr>
              <w:rPr>
                <w:color w:val="000000" w:themeColor="text1"/>
                <w:sz w:val="22"/>
                <w:szCs w:val="24"/>
              </w:rPr>
            </w:pPr>
          </w:p>
          <w:p w:rsidR="00A72A35" w:rsidRPr="00A52FCD" w:rsidRDefault="00A72A35" w:rsidP="00FC3A3D">
            <w:pPr>
              <w:rPr>
                <w:color w:val="000000" w:themeColor="text1"/>
                <w:sz w:val="22"/>
                <w:szCs w:val="24"/>
              </w:rPr>
            </w:pPr>
          </w:p>
          <w:p w:rsidR="00A72A35" w:rsidRPr="00A52FCD" w:rsidRDefault="00A72A35" w:rsidP="00FC3A3D">
            <w:pPr>
              <w:pStyle w:val="a3"/>
              <w:rPr>
                <w:color w:val="000000" w:themeColor="text1"/>
                <w:sz w:val="22"/>
                <w:szCs w:val="24"/>
              </w:rPr>
            </w:pPr>
          </w:p>
        </w:tc>
        <w:tc>
          <w:tcPr>
            <w:tcW w:w="9639" w:type="dxa"/>
          </w:tcPr>
          <w:p w:rsidR="00A72A35" w:rsidRPr="00A52FCD" w:rsidRDefault="00A72A35" w:rsidP="00FC3A3D">
            <w:pPr>
              <w:shd w:val="clear" w:color="auto" w:fill="FFFFFF"/>
              <w:ind w:left="-29"/>
              <w:rPr>
                <w:sz w:val="22"/>
                <w:szCs w:val="24"/>
              </w:rPr>
            </w:pPr>
            <w:r w:rsidRPr="00A52FCD">
              <w:rPr>
                <w:sz w:val="22"/>
                <w:szCs w:val="24"/>
              </w:rPr>
              <w:t xml:space="preserve">Комарова Т. С. Изобразительная деятельность в детском саду. Старшая группа. — М.: МОЗАИКА - СИНТЕЗ, 2016. </w:t>
            </w:r>
          </w:p>
          <w:p w:rsidR="00A72A35" w:rsidRPr="00A52FCD" w:rsidRDefault="00A72A35" w:rsidP="00FC3A3D">
            <w:pPr>
              <w:shd w:val="clear" w:color="auto" w:fill="FFFFFF"/>
              <w:ind w:left="-29"/>
              <w:rPr>
                <w:sz w:val="22"/>
                <w:szCs w:val="24"/>
              </w:rPr>
            </w:pPr>
            <w:r w:rsidRPr="00A52FCD">
              <w:rPr>
                <w:sz w:val="22"/>
                <w:szCs w:val="24"/>
              </w:rPr>
              <w:t xml:space="preserve"> Комаров Т.С. Изобразительная деятельность в детском саду. Средняя группа. – М.: Мозаика – Синтез, 2016 г.</w:t>
            </w:r>
          </w:p>
          <w:p w:rsidR="00A72A35" w:rsidRPr="00A52FCD" w:rsidRDefault="00A72A35" w:rsidP="00FC3A3D">
            <w:pPr>
              <w:pStyle w:val="a3"/>
              <w:rPr>
                <w:color w:val="000000" w:themeColor="text1"/>
                <w:sz w:val="22"/>
                <w:szCs w:val="24"/>
              </w:rPr>
            </w:pPr>
            <w:r w:rsidRPr="00A52FCD">
              <w:rPr>
                <w:color w:val="000000" w:themeColor="text1"/>
                <w:sz w:val="22"/>
                <w:szCs w:val="24"/>
              </w:rPr>
              <w:t>Князева О., Маханева М. Приобщение  детей  к  истокам  русской  народной  культуры, СПб, 2000.</w:t>
            </w:r>
          </w:p>
          <w:p w:rsidR="00A72A35" w:rsidRPr="00A52FCD" w:rsidRDefault="00A72A35" w:rsidP="00FC3A3D">
            <w:pPr>
              <w:shd w:val="clear" w:color="auto" w:fill="FFFFFF"/>
              <w:ind w:left="-29"/>
              <w:rPr>
                <w:sz w:val="22"/>
                <w:szCs w:val="24"/>
              </w:rPr>
            </w:pPr>
            <w:r w:rsidRPr="00A52FCD">
              <w:rPr>
                <w:sz w:val="22"/>
                <w:szCs w:val="24"/>
              </w:rPr>
              <w:t xml:space="preserve"> Т. С Комарова, М. Б. Зацепина. Интеграция в воспитательно-образовательной работе детского сада. 2-7 лет. М – С, 2015 г.</w:t>
            </w:r>
          </w:p>
        </w:tc>
      </w:tr>
      <w:tr w:rsidR="00A72A35" w:rsidRPr="00A52FCD" w:rsidTr="00A72A35">
        <w:tc>
          <w:tcPr>
            <w:tcW w:w="560" w:type="dxa"/>
          </w:tcPr>
          <w:p w:rsidR="00A72A35" w:rsidRPr="00A52FCD" w:rsidRDefault="00A72A35" w:rsidP="00FC3A3D">
            <w:pPr>
              <w:pStyle w:val="a3"/>
              <w:rPr>
                <w:color w:val="000000" w:themeColor="text1"/>
                <w:sz w:val="22"/>
                <w:szCs w:val="24"/>
              </w:rPr>
            </w:pPr>
            <w:r w:rsidRPr="00A52FCD">
              <w:rPr>
                <w:color w:val="000000" w:themeColor="text1"/>
                <w:sz w:val="22"/>
                <w:szCs w:val="24"/>
              </w:rPr>
              <w:t>5</w:t>
            </w:r>
          </w:p>
        </w:tc>
        <w:tc>
          <w:tcPr>
            <w:tcW w:w="2399" w:type="dxa"/>
          </w:tcPr>
          <w:p w:rsidR="00A72A35" w:rsidRPr="00A52FCD" w:rsidRDefault="00A72A35" w:rsidP="00FC3A3D">
            <w:pPr>
              <w:pStyle w:val="a3"/>
              <w:rPr>
                <w:color w:val="000000" w:themeColor="text1"/>
                <w:sz w:val="22"/>
                <w:szCs w:val="24"/>
              </w:rPr>
            </w:pPr>
            <w:r w:rsidRPr="00A52FCD">
              <w:rPr>
                <w:color w:val="000000" w:themeColor="text1"/>
                <w:sz w:val="22"/>
                <w:szCs w:val="24"/>
              </w:rPr>
              <w:t>Физическое развитие</w:t>
            </w:r>
          </w:p>
          <w:p w:rsidR="00A72A35" w:rsidRPr="00A52FCD" w:rsidRDefault="00A72A35" w:rsidP="00FC3A3D">
            <w:pPr>
              <w:pStyle w:val="a3"/>
              <w:rPr>
                <w:color w:val="000000" w:themeColor="text1"/>
                <w:sz w:val="22"/>
                <w:szCs w:val="24"/>
              </w:rPr>
            </w:pPr>
          </w:p>
          <w:p w:rsidR="00A72A35" w:rsidRPr="00A52FCD" w:rsidRDefault="00A72A35" w:rsidP="00FC3A3D">
            <w:pPr>
              <w:pStyle w:val="a3"/>
              <w:rPr>
                <w:color w:val="000000" w:themeColor="text1"/>
                <w:sz w:val="22"/>
                <w:szCs w:val="24"/>
              </w:rPr>
            </w:pPr>
          </w:p>
          <w:p w:rsidR="00A72A35" w:rsidRPr="00A52FCD" w:rsidRDefault="00A72A35" w:rsidP="00FC3A3D">
            <w:pPr>
              <w:pStyle w:val="a3"/>
              <w:rPr>
                <w:color w:val="000000" w:themeColor="text1"/>
                <w:sz w:val="22"/>
                <w:szCs w:val="24"/>
              </w:rPr>
            </w:pPr>
          </w:p>
        </w:tc>
        <w:tc>
          <w:tcPr>
            <w:tcW w:w="2569" w:type="dxa"/>
          </w:tcPr>
          <w:p w:rsidR="00A72A35" w:rsidRPr="00A52FCD" w:rsidRDefault="00A72A35" w:rsidP="00FC3A3D">
            <w:pPr>
              <w:tabs>
                <w:tab w:val="left" w:pos="9639"/>
              </w:tabs>
              <w:rPr>
                <w:sz w:val="22"/>
                <w:szCs w:val="24"/>
              </w:rPr>
            </w:pPr>
            <w:r w:rsidRPr="00A52FCD">
              <w:rPr>
                <w:sz w:val="22"/>
                <w:szCs w:val="24"/>
              </w:rPr>
              <w:t>«Физическая культура»</w:t>
            </w:r>
          </w:p>
          <w:p w:rsidR="00A72A35" w:rsidRPr="00A52FCD" w:rsidRDefault="00A72A35" w:rsidP="00FC3A3D">
            <w:pPr>
              <w:pStyle w:val="a3"/>
              <w:rPr>
                <w:color w:val="000000" w:themeColor="text1"/>
                <w:sz w:val="22"/>
                <w:szCs w:val="24"/>
              </w:rPr>
            </w:pPr>
            <w:r w:rsidRPr="00A52FCD">
              <w:rPr>
                <w:sz w:val="22"/>
                <w:szCs w:val="24"/>
              </w:rPr>
              <w:t>«Здоровье»</w:t>
            </w:r>
          </w:p>
        </w:tc>
        <w:tc>
          <w:tcPr>
            <w:tcW w:w="9639" w:type="dxa"/>
          </w:tcPr>
          <w:p w:rsidR="00A72A35" w:rsidRPr="00A52FCD" w:rsidRDefault="00A72A35" w:rsidP="00FC3A3D">
            <w:pPr>
              <w:rPr>
                <w:sz w:val="22"/>
                <w:szCs w:val="24"/>
              </w:rPr>
            </w:pPr>
            <w:r w:rsidRPr="00A52FCD">
              <w:rPr>
                <w:sz w:val="22"/>
                <w:szCs w:val="24"/>
              </w:rPr>
              <w:t>Л. И. Пензулаева «Физическая культура в детском саду. Средняя группа (4-5 лет)», М-С, 2016 год.</w:t>
            </w:r>
          </w:p>
          <w:p w:rsidR="00A72A35" w:rsidRPr="00A52FCD" w:rsidRDefault="00A72A35" w:rsidP="00FC3A3D">
            <w:pPr>
              <w:rPr>
                <w:sz w:val="22"/>
                <w:szCs w:val="24"/>
              </w:rPr>
            </w:pPr>
            <w:r w:rsidRPr="00A52FCD">
              <w:rPr>
                <w:sz w:val="22"/>
                <w:szCs w:val="24"/>
              </w:rPr>
              <w:t xml:space="preserve">Пензулаева Л. И. Физическая культура в детском саду. Старшая группа. — М.: Мозаика-Синтез, 2015. </w:t>
            </w:r>
          </w:p>
          <w:p w:rsidR="00A72A35" w:rsidRPr="00A52FCD" w:rsidRDefault="00A72A35" w:rsidP="00FC3A3D">
            <w:pPr>
              <w:rPr>
                <w:sz w:val="22"/>
                <w:szCs w:val="24"/>
              </w:rPr>
            </w:pPr>
            <w:r w:rsidRPr="00A52FCD">
              <w:rPr>
                <w:sz w:val="22"/>
                <w:szCs w:val="24"/>
              </w:rPr>
              <w:t>Л. И. Пензулаева «Оздоровительная гимнастика: комплексы упражнений для детей 3-7 лет», М-С, 2016 год.</w:t>
            </w:r>
          </w:p>
          <w:p w:rsidR="00A72A35" w:rsidRPr="00A52FCD" w:rsidRDefault="00A72A35" w:rsidP="00FC3A3D">
            <w:pPr>
              <w:rPr>
                <w:sz w:val="22"/>
                <w:szCs w:val="24"/>
              </w:rPr>
            </w:pPr>
            <w:r w:rsidRPr="00A52FCD">
              <w:rPr>
                <w:sz w:val="22"/>
                <w:szCs w:val="24"/>
              </w:rPr>
              <w:t>М. М. Борисова «Малоподвижные игры и игровые упражнения с детьми 3-7 лет». М-С, 2015 г.</w:t>
            </w:r>
          </w:p>
          <w:p w:rsidR="00A72A35" w:rsidRPr="00A52FCD" w:rsidRDefault="00A72A35" w:rsidP="00FC3A3D">
            <w:pPr>
              <w:pStyle w:val="a3"/>
              <w:rPr>
                <w:color w:val="000000" w:themeColor="text1"/>
                <w:sz w:val="22"/>
                <w:szCs w:val="24"/>
              </w:rPr>
            </w:pPr>
            <w:r w:rsidRPr="00A52FCD">
              <w:rPr>
                <w:color w:val="000000" w:themeColor="text1"/>
                <w:sz w:val="22"/>
                <w:szCs w:val="24"/>
              </w:rPr>
              <w:t>Степаненкова Э.Я. Сборник подвижных игр. Для работы с детьми 2-7 лет. – М.: МОЗАИКА-СИНТЕЗ, 2012.</w:t>
            </w:r>
          </w:p>
        </w:tc>
      </w:tr>
    </w:tbl>
    <w:p w:rsidR="00840FFC" w:rsidRPr="00A52FCD" w:rsidRDefault="00840FFC" w:rsidP="00501DD9">
      <w:pPr>
        <w:rPr>
          <w:rFonts w:ascii="Times New Roman" w:hAnsi="Times New Roman" w:cs="Times New Roman"/>
          <w:sz w:val="24"/>
          <w:szCs w:val="24"/>
        </w:rPr>
      </w:pPr>
    </w:p>
    <w:sectPr w:rsidR="00840FFC" w:rsidRPr="00A52FCD" w:rsidSect="00501DD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01DD9"/>
    <w:rsid w:val="0002262D"/>
    <w:rsid w:val="00076186"/>
    <w:rsid w:val="001E06C2"/>
    <w:rsid w:val="00272659"/>
    <w:rsid w:val="002C48D0"/>
    <w:rsid w:val="004616F8"/>
    <w:rsid w:val="004B1C4D"/>
    <w:rsid w:val="00501DD9"/>
    <w:rsid w:val="00517AC9"/>
    <w:rsid w:val="00697A34"/>
    <w:rsid w:val="006E3953"/>
    <w:rsid w:val="00840FFC"/>
    <w:rsid w:val="00903C80"/>
    <w:rsid w:val="00A12295"/>
    <w:rsid w:val="00A52FCD"/>
    <w:rsid w:val="00A72A35"/>
    <w:rsid w:val="00AA09B3"/>
    <w:rsid w:val="00D415CA"/>
    <w:rsid w:val="00FC3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DD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72A35"/>
    <w:pPr>
      <w:spacing w:after="0" w:line="240" w:lineRule="auto"/>
    </w:pPr>
  </w:style>
  <w:style w:type="character" w:customStyle="1" w:styleId="a4">
    <w:name w:val="Без интервала Знак"/>
    <w:basedOn w:val="a0"/>
    <w:link w:val="a3"/>
    <w:uiPriority w:val="1"/>
    <w:rsid w:val="00A72A35"/>
  </w:style>
  <w:style w:type="table" w:styleId="a5">
    <w:name w:val="Table Grid"/>
    <w:basedOn w:val="a1"/>
    <w:rsid w:val="00A72A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A72A35"/>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2093</Words>
  <Characters>11933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LAN_OS</dc:creator>
  <cp:keywords/>
  <dc:description/>
  <cp:lastModifiedBy>Mag756764</cp:lastModifiedBy>
  <cp:revision>7</cp:revision>
  <dcterms:created xsi:type="dcterms:W3CDTF">2016-11-30T19:12:00Z</dcterms:created>
  <dcterms:modified xsi:type="dcterms:W3CDTF">2016-12-06T08:09:00Z</dcterms:modified>
</cp:coreProperties>
</file>