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C" w:rsidRPr="00F87199" w:rsidRDefault="005A00CC" w:rsidP="005A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F87199">
        <w:rPr>
          <w:rFonts w:ascii="Times New Roman" w:hAnsi="Times New Roman" w:cs="Times New Roman"/>
          <w:b/>
          <w:bCs/>
          <w:szCs w:val="28"/>
        </w:rPr>
        <w:t>Предметно – развивающая среда в средней группе</w:t>
      </w:r>
    </w:p>
    <w:tbl>
      <w:tblPr>
        <w:tblpPr w:leftFromText="180" w:rightFromText="180" w:vertAnchor="text" w:horzAnchor="margin" w:tblpX="308" w:tblpY="220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1011"/>
        <w:gridCol w:w="1200"/>
        <w:gridCol w:w="12300"/>
      </w:tblGrid>
      <w:tr w:rsidR="005A00CC" w:rsidRPr="00F87199" w:rsidTr="001330FD">
        <w:trPr>
          <w:trHeight w:val="699"/>
        </w:trPr>
        <w:tc>
          <w:tcPr>
            <w:tcW w:w="697" w:type="dxa"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</w:tc>
        <w:tc>
          <w:tcPr>
            <w:tcW w:w="1011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Сфера развития ребенка</w:t>
            </w: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уголков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Наполнение уголков в соответствии с программой</w:t>
            </w:r>
          </w:p>
        </w:tc>
      </w:tr>
      <w:tr w:rsidR="005A00CC" w:rsidRPr="00F87199" w:rsidTr="001330FD">
        <w:trPr>
          <w:trHeight w:val="1803"/>
        </w:trPr>
        <w:tc>
          <w:tcPr>
            <w:tcW w:w="697" w:type="dxa"/>
            <w:vMerge w:val="restart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11" w:type="dxa"/>
            <w:vMerge w:val="restart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Познавательно – речевое </w:t>
            </w:r>
          </w:p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развитие</w:t>
            </w:r>
          </w:p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Набор геометрических фигур для группировки по цвету, форме, величине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(7 форм разных цветов и размеров). Набор объемных геометрических тел (разного цвета и величины)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Часы с крупным циферблатом и стрел</w:t>
            </w:r>
            <w:r w:rsidR="009F6AF5" w:rsidRPr="00F87199">
              <w:rPr>
                <w:rFonts w:ascii="Times New Roman" w:hAnsi="Times New Roman" w:cs="Times New Roman"/>
                <w:sz w:val="20"/>
                <w:szCs w:val="24"/>
              </w:rPr>
              <w:t>ками. Вертушки разного размера</w:t>
            </w:r>
            <w:proofErr w:type="gramStart"/>
            <w:r w:rsidR="009F6AF5" w:rsidRPr="00F87199">
              <w:rPr>
                <w:rFonts w:ascii="Times New Roman" w:hAnsi="Times New Roman" w:cs="Times New Roman"/>
                <w:sz w:val="20"/>
                <w:szCs w:val="24"/>
              </w:rPr>
              <w:t>.Э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кспериментирования с водой: стол-поддон, емкости одинакового и разного размеров (5 - 6), различной формы, мерные стаканчики, предметы из разных материалов («тонет - не то</w:t>
            </w:r>
            <w:r w:rsidR="009903A9" w:rsidRPr="00F87199">
              <w:rPr>
                <w:rFonts w:ascii="Times New Roman" w:hAnsi="Times New Roman" w:cs="Times New Roman"/>
                <w:sz w:val="20"/>
                <w:szCs w:val="24"/>
              </w:rPr>
              <w:t>нет»)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. Наборы для экспериментирования с песком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:. 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Формочки разной конфигурации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Емкости разного размера (4-5 шт)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редметы-орудия разных размеров, форм, конструкции</w:t>
            </w:r>
            <w:r w:rsidR="00354F0B" w:rsidRPr="00F87199">
              <w:rPr>
                <w:rFonts w:ascii="Times New Roman" w:hAnsi="Times New Roman" w:cs="Times New Roman"/>
                <w:sz w:val="20"/>
                <w:szCs w:val="24"/>
              </w:rPr>
              <w:t>. Набор мягких кубиков с предметами профессий (столяр, врач</w:t>
            </w:r>
            <w:proofErr w:type="gramStart"/>
            <w:r w:rsidR="00354F0B" w:rsidRPr="00F87199">
              <w:rPr>
                <w:rFonts w:ascii="Times New Roman" w:hAnsi="Times New Roman" w:cs="Times New Roman"/>
                <w:sz w:val="20"/>
                <w:szCs w:val="24"/>
              </w:rPr>
              <w:t>,п</w:t>
            </w:r>
            <w:proofErr w:type="gramEnd"/>
            <w:r w:rsidR="00354F0B" w:rsidRPr="00F87199">
              <w:rPr>
                <w:rFonts w:ascii="Times New Roman" w:hAnsi="Times New Roman" w:cs="Times New Roman"/>
                <w:sz w:val="20"/>
                <w:szCs w:val="24"/>
              </w:rPr>
              <w:t>овар, швея).</w:t>
            </w:r>
          </w:p>
        </w:tc>
      </w:tr>
      <w:tr w:rsidR="005A00CC" w:rsidRPr="00F87199" w:rsidTr="001330FD">
        <w:trPr>
          <w:trHeight w:val="1828"/>
        </w:trPr>
        <w:tc>
          <w:tcPr>
            <w:tcW w:w="697" w:type="dxa"/>
            <w:vMerge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Интеллектуальный </w:t>
            </w:r>
          </w:p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Наборы картинок для группировки и обобщения (до 8 - 10 в каждой группе): животные,  птицы, по 1-2 признакам (логические таблицы). Наборы предметных картинок для группировки по разным признакам (2 - 3) последовательно или одновременно (назначение, цвет, величина) </w:t>
            </w:r>
          </w:p>
          <w:p w:rsidR="005A00CC" w:rsidRPr="00F87199" w:rsidRDefault="005A00CC" w:rsidP="00D2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Серии картинок (по 4 - 6) для  установления последовательности событий (сказки, литературные сюжеты, социобытовые ситуации). Серии из 4 картинок «Времена года» (природная и сезонная деятельность людей). Сюжетные картинки (с различной тематикой) крупного и мелкого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 .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Набор карточек с изображением предмета и названи</w:t>
            </w:r>
            <w:r w:rsidR="00D22D63" w:rsidRPr="00F87199">
              <w:rPr>
                <w:rFonts w:ascii="Times New Roman" w:hAnsi="Times New Roman" w:cs="Times New Roman"/>
                <w:sz w:val="20"/>
                <w:szCs w:val="24"/>
              </w:rPr>
              <w:t>я. Настольная игра «Время». Настольная игра «Золушка</w:t>
            </w:r>
            <w:r w:rsidR="00EA107D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и кот в сапогах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» (с картами из 6-</w:t>
            </w:r>
            <w:r w:rsidR="009903A9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8 частей). </w:t>
            </w:r>
            <w:r w:rsidR="00630775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На</w:t>
            </w:r>
            <w:r w:rsidR="009873F3" w:rsidRPr="00F87199">
              <w:rPr>
                <w:rFonts w:ascii="Times New Roman" w:hAnsi="Times New Roman" w:cs="Times New Roman"/>
                <w:sz w:val="20"/>
                <w:szCs w:val="24"/>
              </w:rPr>
              <w:t>стольная игра «По щучьему велению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» (с маршрутами до 20-25 остановок, игральным кубиком, 1-3 очка)</w:t>
            </w:r>
            <w:r w:rsidR="00630775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5A00CC" w:rsidRPr="00F87199" w:rsidTr="001330FD">
        <w:trPr>
          <w:trHeight w:val="720"/>
        </w:trPr>
        <w:tc>
          <w:tcPr>
            <w:tcW w:w="697" w:type="dxa"/>
            <w:vMerge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1330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Математический </w:t>
            </w:r>
          </w:p>
          <w:p w:rsidR="005A00CC" w:rsidRPr="00F87199" w:rsidRDefault="005A00CC" w:rsidP="001330F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Набор </w:t>
            </w:r>
            <w:r w:rsidR="00113D1D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вкладышей с геометрическими фигурами. 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Набор карточек с изображением количества (от 1 до 5) и цифр.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«Математическая игротека» – настольно-печатные игры с математическим содержанием, «Математическая копилка» - геометрические фигуры, числовые карточки, счетный материал, предметы разной длины и ширины.</w:t>
            </w:r>
          </w:p>
        </w:tc>
      </w:tr>
      <w:tr w:rsidR="005A00CC" w:rsidRPr="00F87199" w:rsidTr="00960401">
        <w:trPr>
          <w:trHeight w:val="346"/>
        </w:trPr>
        <w:tc>
          <w:tcPr>
            <w:tcW w:w="697" w:type="dxa"/>
            <w:vMerge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Логоуголок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Сюжетные и предметные картинки, набор картинок для автоматизации звуков, карточки с описаниями и картинками, объясняющими правильное выполнение артикуляционных упражнений. Специальное оборудование для постановки звуков (маленькие индивидуальные зеркала, вата, счетные палочки)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Материалы и пособия для развития мелкой моторики рук (счетные палочки, спички с очищенными головками и др.). Книги с речевыми упражнениями. Альбомы с чистогово</w:t>
            </w:r>
            <w:r w:rsidR="00113D1D"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рками и скороговорками. </w:t>
            </w:r>
          </w:p>
        </w:tc>
      </w:tr>
      <w:tr w:rsidR="005A00CC" w:rsidRPr="00F87199" w:rsidTr="00960401">
        <w:trPr>
          <w:trHeight w:val="893"/>
        </w:trPr>
        <w:tc>
          <w:tcPr>
            <w:tcW w:w="697" w:type="dxa"/>
            <w:vMerge w:val="restart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2.</w:t>
            </w:r>
          </w:p>
        </w:tc>
        <w:tc>
          <w:tcPr>
            <w:tcW w:w="1011" w:type="dxa"/>
            <w:vMerge w:val="restart"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Художественно – эстетическое развитие</w:t>
            </w: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Изоуголок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Мини-выставки: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Выставк</w:t>
            </w:r>
            <w:r w:rsidR="006E7E99"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а детских работ (1 раз в неделю</w:t>
            </w: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)                                                              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Для рисования: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Набор цветных карандашей (24 цветов). Набор фломастеров (12 цветов). 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Цветные восковые мелки (12 цветов). Гуашь (12 цветов). Палитра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Круглые кисти (беличьи, пони, № 3-6) </w:t>
            </w:r>
            <w:r w:rsidR="00E071FF" w:rsidRPr="00F87199">
              <w:rPr>
                <w:rFonts w:ascii="Times New Roman" w:hAnsi="Times New Roman" w:cs="Times New Roman"/>
                <w:sz w:val="20"/>
                <w:szCs w:val="24"/>
              </w:rPr>
              <w:t>-26 шт.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Емкость для промывания ворса кисти от краски (0,2 - 0,5 литра)</w:t>
            </w:r>
            <w:r w:rsidR="00E071F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26шт</w:t>
            </w:r>
            <w:proofErr w:type="gramStart"/>
            <w:r w:rsidR="00E071FF" w:rsidRPr="00F8719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Салфетки из ткани, хорошо впитывающей воду, для осушения кисти после промывания и при наклеивании готовых форм (15х15см)</w:t>
            </w:r>
            <w:r w:rsidR="00E071F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26 шт.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. Подставка для кистей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Для лепки: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Пластилин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Доски (20х20см).</w:t>
            </w:r>
            <w:r w:rsidR="00E071F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26 шт.</w:t>
            </w:r>
            <w:bookmarkStart w:id="0" w:name="_GoBack"/>
            <w:bookmarkEnd w:id="0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Стеки разной формы. Салфетка из ткани, хорошо впитывающей воду (30х30см), для вытирания рук во время лепки</w:t>
            </w:r>
            <w:r w:rsidR="00174408" w:rsidRPr="00F87199">
              <w:rPr>
                <w:rFonts w:ascii="Times New Roman" w:hAnsi="Times New Roman" w:cs="Times New Roman"/>
                <w:sz w:val="20"/>
                <w:szCs w:val="24"/>
              </w:rPr>
              <w:t>(26 шт.)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Для аппликации: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Ножницы с тупыми концами. Набор из разных сортов цветной </w:t>
            </w:r>
            <w:r w:rsidR="00113D1D" w:rsidRPr="00F87199">
              <w:rPr>
                <w:rFonts w:ascii="Times New Roman" w:hAnsi="Times New Roman" w:cs="Times New Roman"/>
                <w:sz w:val="20"/>
                <w:szCs w:val="24"/>
              </w:rPr>
              <w:t>бумаги</w:t>
            </w:r>
            <w:proofErr w:type="gramStart"/>
            <w:r w:rsidR="00113D1D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="00113D1D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Клей-карандаш.</w:t>
            </w:r>
            <w:r w:rsidR="00174408" w:rsidRPr="00F87199">
              <w:rPr>
                <w:rFonts w:ascii="Times New Roman" w:hAnsi="Times New Roman" w:cs="Times New Roman"/>
                <w:sz w:val="20"/>
                <w:szCs w:val="24"/>
              </w:rPr>
              <w:t>(26 шт.)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Подносы для форм и обрезков б</w:t>
            </w:r>
            <w:r w:rsidR="00445B79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умаги. 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Для конструирования: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Крупногабаритные деревянные напольные конструкторы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Конструкторы, позволяющие детям справиться с ними без особых трудностей и помощи взрослых и проявить свое творчество и мальчикам и девочкам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Набор мелкого строительного материала, имеющего основные детали (кубики, кирпичики, призмы,</w:t>
            </w:r>
            <w:r w:rsidR="00445B79" w:rsidRPr="00F8719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Наборы цветных бумаг и тонкого картона с разной фактурой поверхности (глянцевая, матовая, с теснением, гофрированная, прозрачная, шероховатая, блестящая и т.п.).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Подборка из бросового материала: бумажные коробки, цилиндры, катушки, конусы, пластико</w:t>
            </w:r>
            <w:r w:rsidR="00C65F4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вые бутылки, пробки). </w:t>
            </w:r>
            <w:proofErr w:type="gramEnd"/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Подборка из природного материала (шишки, мох, желуди, морские камушки, пенька, семена подсолнечника, арбуза, дыни, остатки цветных ниток, кусочки меха,</w:t>
            </w:r>
            <w:r w:rsidR="00C65F4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ткани, пробки.</w:t>
            </w:r>
            <w:proofErr w:type="gramEnd"/>
          </w:p>
        </w:tc>
      </w:tr>
      <w:tr w:rsidR="005A00CC" w:rsidRPr="00F87199" w:rsidTr="00960401">
        <w:trPr>
          <w:trHeight w:val="536"/>
        </w:trPr>
        <w:tc>
          <w:tcPr>
            <w:tcW w:w="697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Театральная зона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  <w:t xml:space="preserve">Ширма, настольный театр, кукольный </w:t>
            </w:r>
            <w:r w:rsidR="00174408"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  <w:t>и пальчиковый театр</w:t>
            </w:r>
            <w:proofErr w:type="gramStart"/>
            <w:r w:rsidR="00174408"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  <w:t xml:space="preserve"> ,</w:t>
            </w:r>
            <w:proofErr w:type="gramEnd"/>
            <w:r w:rsidR="00174408"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  <w:t xml:space="preserve"> разноцветные</w:t>
            </w:r>
            <w:r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  <w:t xml:space="preserve"> флажки и платочки, цветы,  уголок ряжания, атрибуты и детали комстюмов (хвостики, фартуки, шапки-ушанки, кокошники и др.). 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Набор масок (сказочные персонажи, животные)</w:t>
            </w:r>
          </w:p>
        </w:tc>
      </w:tr>
      <w:tr w:rsidR="005A00CC" w:rsidRPr="00F87199" w:rsidTr="00960401">
        <w:trPr>
          <w:trHeight w:val="180"/>
        </w:trPr>
        <w:tc>
          <w:tcPr>
            <w:tcW w:w="697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Музыкальный 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</w:rPr>
            </w:pPr>
            <w:r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</w:rPr>
              <w:t>Детские музыкальные инструменты, построенные на одном звуке: д</w:t>
            </w:r>
            <w:r w:rsidR="00C65F4C"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</w:rPr>
              <w:t xml:space="preserve">удки, бубенцы, </w:t>
            </w:r>
          </w:p>
          <w:p w:rsidR="005A00CC" w:rsidRPr="00F87199" w:rsidRDefault="005A00CC" w:rsidP="001330FD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</w:rPr>
            </w:pPr>
            <w:r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</w:rPr>
              <w:t>ударные инструмен</w:t>
            </w:r>
            <w:r w:rsidR="00C65F4C" w:rsidRPr="00F87199"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</w:rPr>
              <w:t>ты:  металлофон -3шт.</w:t>
            </w:r>
          </w:p>
          <w:p w:rsidR="005A00CC" w:rsidRPr="00F87199" w:rsidRDefault="005A00CC" w:rsidP="00960401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0"/>
                <w:szCs w:val="24"/>
              </w:rPr>
            </w:pPr>
            <w:proofErr w:type="gramStart"/>
            <w:r w:rsidRPr="00F87199">
              <w:rPr>
                <w:rFonts w:ascii="Times New Roman" w:hAnsi="Times New Roman" w:cs="Times New Roman"/>
                <w:sz w:val="20"/>
              </w:rPr>
              <w:t>Набор шумовых коробочек, звучащие игрушки, контрастные по тембру и характеру звукаизвлечения (колокольчики, барабан, бубен, резиновые пищалки, погре</w:t>
            </w:r>
            <w:r w:rsidR="00C65F4C" w:rsidRPr="00F87199">
              <w:rPr>
                <w:rFonts w:ascii="Times New Roman" w:hAnsi="Times New Roman" w:cs="Times New Roman"/>
                <w:sz w:val="20"/>
              </w:rPr>
              <w:t>мушки.</w:t>
            </w:r>
            <w:r w:rsidRPr="00F8719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End"/>
          </w:p>
        </w:tc>
      </w:tr>
      <w:tr w:rsidR="005A00CC" w:rsidRPr="00F87199" w:rsidTr="00960401">
        <w:trPr>
          <w:trHeight w:val="1305"/>
        </w:trPr>
        <w:tc>
          <w:tcPr>
            <w:tcW w:w="697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011" w:type="dxa"/>
          </w:tcPr>
          <w:p w:rsidR="005A00CC" w:rsidRPr="00F87199" w:rsidRDefault="005A00CC" w:rsidP="00133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Физическая культура и 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здоро вье</w:t>
            </w:r>
            <w:proofErr w:type="gramEnd"/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Физкультурный 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Коврики, дорожки массажные (для профилактики плоскостопи</w:t>
            </w:r>
            <w:r w:rsidR="00C65F4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я). 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Шнур длинный и короткий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Скакалка короткая. Кегли (набор). Мячи разных размеров.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 Дуга.  Обруч бо</w:t>
            </w:r>
            <w:r w:rsidR="00C65F4C" w:rsidRPr="00F87199">
              <w:rPr>
                <w:rFonts w:ascii="Times New Roman" w:hAnsi="Times New Roman" w:cs="Times New Roman"/>
                <w:sz w:val="20"/>
                <w:szCs w:val="24"/>
              </w:rPr>
              <w:t>льшой.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Мешочек с грузом малый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00CC" w:rsidRPr="00F87199" w:rsidTr="00960401">
        <w:trPr>
          <w:trHeight w:val="330"/>
        </w:trPr>
        <w:tc>
          <w:tcPr>
            <w:tcW w:w="697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011" w:type="dxa"/>
          </w:tcPr>
          <w:p w:rsidR="005A00CC" w:rsidRPr="00F87199" w:rsidRDefault="005A00CC" w:rsidP="00133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Социально-личностное развитие</w:t>
            </w:r>
          </w:p>
        </w:tc>
        <w:tc>
          <w:tcPr>
            <w:tcW w:w="1200" w:type="dxa"/>
          </w:tcPr>
          <w:p w:rsidR="005A00CC" w:rsidRPr="00F87199" w:rsidRDefault="005A00CC" w:rsidP="00133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Игровой уголок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Куклы крупные (35 – 50 см). Куклы средние (25-35 см)</w:t>
            </w:r>
          </w:p>
          <w:p w:rsidR="005A00CC" w:rsidRPr="00F87199" w:rsidRDefault="00AB6A41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Звери и птицы, объемные 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из 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разного материала, мелкие (10-20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см)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. Белая шапочка. Халат медицинский, фартуки для продавцов</w:t>
            </w:r>
            <w:proofErr w:type="gramStart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,н</w:t>
            </w:r>
            <w:proofErr w:type="gramEnd"/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абор для парикмахера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>. Фуражка/бескозырка. Набор чайной посуды (крупной). Набор чайной посуды (средней). Набор кухонной посуды</w:t>
            </w:r>
            <w:proofErr w:type="gramStart"/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Молоток 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Комплект кукольных постельных при</w:t>
            </w:r>
            <w:r w:rsidR="00AB6A41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надлежностей. </w:t>
            </w:r>
          </w:p>
          <w:p w:rsidR="005A00CC" w:rsidRPr="00F87199" w:rsidRDefault="00B85B92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Автомобили, автобус с 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закрытым верхом, 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(средних размеров). Пожарная машина (средних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размеров). 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 Корабли, лодки, самолеты (средних размеров). Автомобили (мелки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е). 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Набор медицинских принадлежностей (фонендоскоп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>, градусник, шпатель).   Бинокль.</w:t>
            </w:r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Телефон. Весы. Часы</w:t>
            </w:r>
            <w:proofErr w:type="gramStart"/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="005A00CC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Сумки, корзин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ки, рюкзачки. 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Кукольная кровать или диванчик (кру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>пный).  Шкаф посудный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Руль на подставке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330FD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>Штурвал корабля на подставке.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Макет «скотный двор» (для фигуро</w:t>
            </w:r>
            <w:r w:rsidR="00935EDF"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к животных средней величины). </w:t>
            </w: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 Тематические строительные наборы: город, замок (крепость), ферма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Крупный строительный набор. Ящик с мелкими предметами-заместителями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>Крупные куски ткани (полотняной, разного цвета, 1х1м)</w:t>
            </w:r>
          </w:p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87199">
              <w:rPr>
                <w:rFonts w:ascii="Times New Roman" w:hAnsi="Times New Roman" w:cs="Times New Roman"/>
                <w:sz w:val="20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</w:tr>
      <w:tr w:rsidR="005A00CC" w:rsidRPr="00F87199" w:rsidTr="00960401">
        <w:trPr>
          <w:trHeight w:val="330"/>
        </w:trPr>
        <w:tc>
          <w:tcPr>
            <w:tcW w:w="697" w:type="dxa"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87199">
              <w:rPr>
                <w:rFonts w:ascii="Times New Roman" w:hAnsi="Times New Roman" w:cs="Times New Roman"/>
                <w:sz w:val="18"/>
              </w:rPr>
              <w:t>Библиотечная зона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hd w:val="clear" w:color="auto" w:fill="FFFFFF"/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F87199">
              <w:rPr>
                <w:rFonts w:ascii="Times New Roman" w:hAnsi="Times New Roman" w:cs="Times New Roman"/>
                <w:sz w:val="18"/>
              </w:rPr>
              <w:t xml:space="preserve">Произведения художественной литературы: сказки, стихи, рассказы. </w:t>
            </w:r>
            <w:r w:rsidRPr="00F8719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Выставка художественной литературы.</w:t>
            </w:r>
          </w:p>
          <w:p w:rsidR="005A00CC" w:rsidRPr="00F87199" w:rsidRDefault="005A00CC" w:rsidP="0096040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00CC" w:rsidRPr="00F87199" w:rsidTr="00960401">
        <w:trPr>
          <w:trHeight w:val="330"/>
        </w:trPr>
        <w:tc>
          <w:tcPr>
            <w:tcW w:w="697" w:type="dxa"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A00CC" w:rsidRPr="00F87199" w:rsidRDefault="005A00CC" w:rsidP="009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Уголок</w:t>
            </w:r>
          </w:p>
          <w:p w:rsidR="005A00CC" w:rsidRPr="00F87199" w:rsidRDefault="005A00CC" w:rsidP="009604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24"/>
              </w:rPr>
            </w:pPr>
            <w:r w:rsidRPr="00F8719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природы</w:t>
            </w:r>
          </w:p>
        </w:tc>
        <w:tc>
          <w:tcPr>
            <w:tcW w:w="12300" w:type="dxa"/>
          </w:tcPr>
          <w:p w:rsidR="005A00CC" w:rsidRPr="00F87199" w:rsidRDefault="005A00CC" w:rsidP="0096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87199">
              <w:rPr>
                <w:rFonts w:ascii="Times New Roman" w:hAnsi="Times New Roman" w:cs="Times New Roman"/>
                <w:sz w:val="18"/>
              </w:rPr>
              <w:t>Ведра, лейки, фартуки ситцевые и клеенчатые, тряпочки, тазы, подносы., детские грабли</w:t>
            </w:r>
            <w:proofErr w:type="gramEnd"/>
          </w:p>
        </w:tc>
      </w:tr>
    </w:tbl>
    <w:p w:rsidR="005A00CC" w:rsidRPr="00F87199" w:rsidRDefault="005A00CC" w:rsidP="005A00CC">
      <w:pPr>
        <w:tabs>
          <w:tab w:val="left" w:pos="4575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1330FD" w:rsidRPr="00F87199" w:rsidRDefault="001330FD">
      <w:pPr>
        <w:rPr>
          <w:rFonts w:ascii="Times New Roman" w:hAnsi="Times New Roman" w:cs="Times New Roman"/>
        </w:rPr>
        <w:sectPr w:rsidR="001330FD" w:rsidRPr="00F87199" w:rsidSect="002D52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2482"/>
        <w:gridCol w:w="5148"/>
      </w:tblGrid>
      <w:tr w:rsidR="001330FD" w:rsidRPr="00F87199" w:rsidTr="001330FD">
        <w:trPr>
          <w:trHeight w:val="576"/>
        </w:trPr>
        <w:tc>
          <w:tcPr>
            <w:tcW w:w="3002" w:type="dxa"/>
          </w:tcPr>
          <w:p w:rsidR="001330FD" w:rsidRPr="00F87199" w:rsidRDefault="001330FD" w:rsidP="001330FD">
            <w:pPr>
              <w:pStyle w:val="a3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87199">
              <w:rPr>
                <w:rFonts w:ascii="Times New Roman" w:hAnsi="Times New Roman" w:cs="Times New Roman"/>
                <w:b/>
              </w:rPr>
              <w:lastRenderedPageBreak/>
              <w:t>Образовательная Область</w:t>
            </w:r>
          </w:p>
        </w:tc>
        <w:tc>
          <w:tcPr>
            <w:tcW w:w="2482" w:type="dxa"/>
          </w:tcPr>
          <w:p w:rsidR="001330FD" w:rsidRPr="00F87199" w:rsidRDefault="001330FD" w:rsidP="00CE36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719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5148" w:type="dxa"/>
          </w:tcPr>
          <w:p w:rsidR="001330FD" w:rsidRPr="00F87199" w:rsidRDefault="001330FD" w:rsidP="00CE36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7199">
              <w:rPr>
                <w:rFonts w:ascii="Times New Roman" w:hAnsi="Times New Roman" w:cs="Times New Roman"/>
                <w:b/>
              </w:rPr>
              <w:t>Методические материалы</w:t>
            </w:r>
          </w:p>
        </w:tc>
      </w:tr>
      <w:tr w:rsidR="001330FD" w:rsidRPr="00F87199" w:rsidTr="001330FD">
        <w:trPr>
          <w:trHeight w:val="828"/>
        </w:trPr>
        <w:tc>
          <w:tcPr>
            <w:tcW w:w="3002" w:type="dxa"/>
          </w:tcPr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 xml:space="preserve">Физическое развитие </w:t>
            </w:r>
          </w:p>
        </w:tc>
        <w:tc>
          <w:tcPr>
            <w:tcW w:w="2482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 xml:space="preserve">«Здоровье» </w:t>
            </w:r>
          </w:p>
        </w:tc>
        <w:tc>
          <w:tcPr>
            <w:tcW w:w="5148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Л. И. Пензулаева «Физическая культура в детском саду. Средняя группа (4-5 лет)», М-С, 2016 год.</w:t>
            </w:r>
          </w:p>
        </w:tc>
      </w:tr>
      <w:tr w:rsidR="001330FD" w:rsidRPr="00F87199" w:rsidTr="001330FD">
        <w:trPr>
          <w:trHeight w:val="274"/>
        </w:trPr>
        <w:tc>
          <w:tcPr>
            <w:tcW w:w="3002" w:type="dxa"/>
          </w:tcPr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82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«Игровая деятельность» «Труд»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5148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Т. Ф. Саулина. Знакомим дошкольников с правилами дорожного движения.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Н. Ф. Губанова Развитие игровой деятельности. Средняя  группа 4-5 лет.</w:t>
            </w:r>
          </w:p>
        </w:tc>
      </w:tr>
      <w:tr w:rsidR="001330FD" w:rsidRPr="00F87199" w:rsidTr="001330FD">
        <w:trPr>
          <w:trHeight w:val="3534"/>
        </w:trPr>
        <w:tc>
          <w:tcPr>
            <w:tcW w:w="3002" w:type="dxa"/>
          </w:tcPr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Познавательное развитие</w:t>
            </w: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«Формирование целостной картины мира, расширение кругозора»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«Формирование элементарных математических представлений»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«Развитие познавательно-исследовательской и продуктивной (конструктивной) деятельности»</w:t>
            </w:r>
          </w:p>
        </w:tc>
        <w:tc>
          <w:tcPr>
            <w:tcW w:w="5148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  <w:spacing w:val="1"/>
              </w:rPr>
            </w:pPr>
            <w:r w:rsidRPr="00F87199">
              <w:rPr>
                <w:rFonts w:ascii="Times New Roman" w:hAnsi="Times New Roman" w:cs="Times New Roman"/>
                <w:spacing w:val="1"/>
              </w:rPr>
              <w:t>О. В. Дыбина «Ознакомление с предметным и социальным окружением. Средняя группа 4-5 лет», М - С, 2015 г.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Л. Ю. Павлова «Сборник дидактических игр по ознакомлению с окружающим для детей 4-7 лет», Москва – Синтез, 2015 г.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И. А. Помораева, В. А. Позина «ФЭМП в средней  группе», Москва – Синтез, 2015 г.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  <w:spacing w:val="1"/>
              </w:rPr>
              <w:t xml:space="preserve">О. А. Соломенникова «Ознакомление с природой в средней  группе», </w:t>
            </w:r>
            <w:r w:rsidRPr="00F87199">
              <w:rPr>
                <w:rFonts w:ascii="Times New Roman" w:hAnsi="Times New Roman" w:cs="Times New Roman"/>
              </w:rPr>
              <w:t>Москва – Синтез, 2014 г.</w:t>
            </w:r>
          </w:p>
          <w:p w:rsidR="001330FD" w:rsidRPr="00F87199" w:rsidRDefault="001330FD" w:rsidP="001330FD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 xml:space="preserve">С. Н. Николаева парциальная программа «Юный эколог в детском саду для детей средней  группы»,  </w:t>
            </w:r>
          </w:p>
          <w:p w:rsidR="001330FD" w:rsidRPr="00F87199" w:rsidRDefault="001330FD" w:rsidP="001330FD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Москва – Синтез, 2016 г.</w:t>
            </w:r>
          </w:p>
          <w:p w:rsidR="001330FD" w:rsidRPr="00F87199" w:rsidRDefault="001330FD" w:rsidP="001330FD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  <w:spacing w:val="1"/>
              </w:rPr>
              <w:t xml:space="preserve">А. В. Куцакова «Конструирование из строительного материала для детей 4-5 лет», </w:t>
            </w:r>
            <w:r w:rsidRPr="00F87199">
              <w:rPr>
                <w:rFonts w:ascii="Times New Roman" w:hAnsi="Times New Roman" w:cs="Times New Roman"/>
              </w:rPr>
              <w:t>Москва – Синтез, 2014 г.</w:t>
            </w:r>
          </w:p>
        </w:tc>
      </w:tr>
      <w:tr w:rsidR="001330FD" w:rsidRPr="00F87199" w:rsidTr="001330FD">
        <w:trPr>
          <w:trHeight w:val="1311"/>
        </w:trPr>
        <w:tc>
          <w:tcPr>
            <w:tcW w:w="3002" w:type="dxa"/>
          </w:tcPr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Речевое развитие</w:t>
            </w: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82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«Развитие речи»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</w:tc>
        <w:tc>
          <w:tcPr>
            <w:tcW w:w="5148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В. В. Гербова «Развитие речи в детском саду, 4-5 лет», Москва – Синтез, 2015 г.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С. Д. Томилова «Полная хрестоматия для дошкольников», 1-2 части, Москва – Астрель, 2011 г.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Хрестоматия для чтения в детском саду и дома 4-5 лет. Москва – Синтез, 2016 г.</w:t>
            </w:r>
          </w:p>
        </w:tc>
      </w:tr>
      <w:tr w:rsidR="001330FD" w:rsidRPr="00F87199" w:rsidTr="001330FD">
        <w:trPr>
          <w:trHeight w:val="698"/>
        </w:trPr>
        <w:tc>
          <w:tcPr>
            <w:tcW w:w="3002" w:type="dxa"/>
          </w:tcPr>
          <w:p w:rsidR="001330FD" w:rsidRPr="00F87199" w:rsidRDefault="001330FD" w:rsidP="001330FD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</w:t>
            </w:r>
          </w:p>
        </w:tc>
        <w:tc>
          <w:tcPr>
            <w:tcW w:w="2482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5148" w:type="dxa"/>
          </w:tcPr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Т. С Комарова. Изобразительная деятельность в детском саду. 4-5 лет, Москва – Синтез, 2016 г.</w:t>
            </w:r>
          </w:p>
          <w:p w:rsidR="001330FD" w:rsidRPr="00F87199" w:rsidRDefault="001330FD" w:rsidP="00CE36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E289E" w:rsidRPr="00F87199" w:rsidRDefault="005E289E">
      <w:pPr>
        <w:rPr>
          <w:rFonts w:ascii="Times New Roman" w:hAnsi="Times New Roman" w:cs="Times New Roman"/>
        </w:rPr>
      </w:pPr>
    </w:p>
    <w:sectPr w:rsidR="005E289E" w:rsidRPr="00F87199" w:rsidSect="001330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CC"/>
    <w:rsid w:val="00113D1D"/>
    <w:rsid w:val="001330FD"/>
    <w:rsid w:val="00174408"/>
    <w:rsid w:val="00316FA8"/>
    <w:rsid w:val="00354F0B"/>
    <w:rsid w:val="00445B79"/>
    <w:rsid w:val="005A00CC"/>
    <w:rsid w:val="005E289E"/>
    <w:rsid w:val="00630775"/>
    <w:rsid w:val="006E7E99"/>
    <w:rsid w:val="00841D93"/>
    <w:rsid w:val="00935EDF"/>
    <w:rsid w:val="009873F3"/>
    <w:rsid w:val="009903A9"/>
    <w:rsid w:val="009B4230"/>
    <w:rsid w:val="009F6AF5"/>
    <w:rsid w:val="00AB6A41"/>
    <w:rsid w:val="00B85B92"/>
    <w:rsid w:val="00C65F4C"/>
    <w:rsid w:val="00D22D63"/>
    <w:rsid w:val="00E071FF"/>
    <w:rsid w:val="00EA107D"/>
    <w:rsid w:val="00F52C0F"/>
    <w:rsid w:val="00F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30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4BB0-C349-450B-B2B4-6B53B6F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17</cp:revision>
  <dcterms:created xsi:type="dcterms:W3CDTF">2016-11-28T08:37:00Z</dcterms:created>
  <dcterms:modified xsi:type="dcterms:W3CDTF">2016-12-06T08:10:00Z</dcterms:modified>
</cp:coreProperties>
</file>